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BE3" w:rsidRPr="0069596D" w:rsidRDefault="00017273" w:rsidP="000F4B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69596D">
        <w:rPr>
          <w:rFonts w:ascii="Times New Roman" w:hAnsi="Times New Roman" w:cs="Times New Roman"/>
          <w:b/>
          <w:sz w:val="28"/>
          <w:szCs w:val="28"/>
          <w:lang w:val="en-US"/>
        </w:rPr>
        <w:t>Problem</w:t>
      </w:r>
      <w:r w:rsidR="000F4BE3" w:rsidRPr="006959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D433A" w:rsidRPr="0069596D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B37B7D" w:rsidRPr="0069596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  <w:r w:rsidR="00B37B7D" w:rsidRPr="006959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9596D">
        <w:rPr>
          <w:rFonts w:ascii="Times New Roman" w:hAnsi="Times New Roman" w:cs="Times New Roman"/>
          <w:b/>
          <w:sz w:val="28"/>
          <w:szCs w:val="28"/>
          <w:lang w:val="en-US"/>
        </w:rPr>
        <w:t>Simplest model of gas discharge</w:t>
      </w:r>
      <w:r w:rsidR="00A24DC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r w:rsidR="00523ABE" w:rsidRPr="005268A4">
        <w:rPr>
          <w:rFonts w:ascii="Times New Roman" w:hAnsi="Times New Roman" w:cs="Times New Roman"/>
          <w:b/>
          <w:sz w:val="28"/>
          <w:szCs w:val="28"/>
          <w:lang w:val="en-US"/>
        </w:rPr>
        <w:t>10</w:t>
      </w:r>
      <w:r w:rsidR="00A24DC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points)</w:t>
      </w:r>
    </w:p>
    <w:p w:rsidR="004B1AAA" w:rsidRPr="003B5011" w:rsidRDefault="0077436A" w:rsidP="000F4B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501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>n electric current</w:t>
      </w:r>
      <w:r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flowing</w:t>
      </w:r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through a gas</w:t>
      </w:r>
      <w:r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called</w:t>
      </w:r>
      <w:r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gas discharge. There are many types of gas discharge</w:t>
      </w:r>
      <w:r w:rsidR="0088767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including</w:t>
      </w:r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glow discharge in lighting lamps, arc </w:t>
      </w:r>
      <w:r w:rsidRPr="003B5011">
        <w:rPr>
          <w:rFonts w:ascii="Times New Roman" w:hAnsi="Times New Roman" w:cs="Times New Roman"/>
          <w:sz w:val="24"/>
          <w:szCs w:val="24"/>
          <w:lang w:val="en-US"/>
        </w:rPr>
        <w:t>discharge</w:t>
      </w:r>
      <w:r w:rsidR="003B5011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>welding</w:t>
      </w:r>
      <w:r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and the </w:t>
      </w:r>
      <w:proofErr w:type="spellStart"/>
      <w:r w:rsidRPr="003B5011">
        <w:rPr>
          <w:rFonts w:ascii="Times New Roman" w:hAnsi="Times New Roman" w:cs="Times New Roman"/>
          <w:sz w:val="24"/>
          <w:szCs w:val="24"/>
          <w:lang w:val="en-US"/>
        </w:rPr>
        <w:t>well known</w:t>
      </w:r>
      <w:proofErr w:type="spellEnd"/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spark discharge </w:t>
      </w:r>
      <w:r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>occurs between the clouds and the earth in the form of lightning.</w:t>
      </w:r>
    </w:p>
    <w:p w:rsidR="000F4BE3" w:rsidRPr="0069596D" w:rsidRDefault="00382E56" w:rsidP="0069596D">
      <w:pPr>
        <w:spacing w:before="10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9596D">
        <w:rPr>
          <w:rFonts w:ascii="Times New Roman" w:hAnsi="Times New Roman" w:cs="Times New Roman"/>
          <w:b/>
          <w:sz w:val="28"/>
          <w:szCs w:val="28"/>
          <w:lang w:val="en-US"/>
        </w:rPr>
        <w:t>Part</w:t>
      </w:r>
      <w:r w:rsidR="007B01BF" w:rsidRPr="006959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А. </w:t>
      </w:r>
      <w:r w:rsidR="00F62962" w:rsidRPr="0069596D">
        <w:rPr>
          <w:rFonts w:ascii="Times New Roman" w:hAnsi="Times New Roman" w:cs="Times New Roman"/>
          <w:b/>
          <w:sz w:val="28"/>
          <w:szCs w:val="28"/>
          <w:lang w:val="en-US"/>
        </w:rPr>
        <w:t>Non</w:t>
      </w:r>
      <w:r w:rsidR="0017401B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F62962" w:rsidRPr="006959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self-sustained </w:t>
      </w:r>
      <w:r w:rsidR="003B5011" w:rsidRPr="006959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gas </w:t>
      </w:r>
      <w:r w:rsidR="00F62962" w:rsidRPr="0069596D">
        <w:rPr>
          <w:rFonts w:ascii="Times New Roman" w:hAnsi="Times New Roman" w:cs="Times New Roman"/>
          <w:b/>
          <w:sz w:val="28"/>
          <w:szCs w:val="28"/>
          <w:lang w:val="en-US"/>
        </w:rPr>
        <w:t>discharge</w:t>
      </w:r>
      <w:r w:rsidR="0049503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r w:rsidR="0049503D" w:rsidRPr="005268A4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523ABE" w:rsidRPr="005268A4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5268A4" w:rsidRPr="005268A4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="0049503D" w:rsidRPr="005268A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9503D">
        <w:rPr>
          <w:rFonts w:ascii="Times New Roman" w:hAnsi="Times New Roman" w:cs="Times New Roman"/>
          <w:b/>
          <w:sz w:val="28"/>
          <w:szCs w:val="28"/>
          <w:lang w:val="en-US"/>
        </w:rPr>
        <w:t>points)</w:t>
      </w:r>
    </w:p>
    <w:p w:rsidR="00B11C6B" w:rsidRPr="003B5011" w:rsidRDefault="00B11C6B" w:rsidP="00785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5011">
        <w:rPr>
          <w:rFonts w:ascii="Times New Roman" w:hAnsi="Times New Roman" w:cs="Times New Roman"/>
          <w:sz w:val="24"/>
          <w:szCs w:val="24"/>
          <w:lang w:val="en-US"/>
        </w:rPr>
        <w:t>In this part of the problem the so-called non</w:t>
      </w:r>
      <w:r w:rsidR="0017401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self-sustained gas discharge is studied. To maintain it a permanent </w:t>
      </w:r>
      <w:r w:rsidR="003B5011">
        <w:rPr>
          <w:rFonts w:ascii="Times New Roman" w:hAnsi="Times New Roman" w:cs="Times New Roman"/>
          <w:sz w:val="24"/>
          <w:szCs w:val="24"/>
          <w:lang w:val="en-US"/>
        </w:rPr>
        <w:t>operation</w:t>
      </w:r>
      <w:r w:rsidR="007828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an external ionizer is needed, which creates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ext</m:t>
            </m:r>
          </m:sub>
        </m:sSub>
      </m:oMath>
      <w:r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pairs of singly ionized ions and </w:t>
      </w:r>
      <w:r w:rsidR="003B5011">
        <w:rPr>
          <w:rFonts w:ascii="Times New Roman" w:hAnsi="Times New Roman" w:cs="Times New Roman"/>
          <w:sz w:val="24"/>
          <w:szCs w:val="24"/>
          <w:lang w:val="en-US"/>
        </w:rPr>
        <w:t xml:space="preserve">free </w:t>
      </w:r>
      <w:r w:rsidRPr="003B5011">
        <w:rPr>
          <w:rFonts w:ascii="Times New Roman" w:hAnsi="Times New Roman" w:cs="Times New Roman"/>
          <w:sz w:val="24"/>
          <w:szCs w:val="24"/>
          <w:lang w:val="en-US"/>
        </w:rPr>
        <w:t>electrons per unit volume and per unit time</w:t>
      </w:r>
      <w:r w:rsidR="00870D83" w:rsidRPr="005268A4">
        <w:rPr>
          <w:rFonts w:ascii="Times New Roman" w:hAnsi="Times New Roman" w:cs="Times New Roman"/>
          <w:sz w:val="24"/>
          <w:szCs w:val="24"/>
          <w:lang w:val="en-US"/>
        </w:rPr>
        <w:t xml:space="preserve"> uniformly in the volume</w:t>
      </w:r>
      <w:r w:rsidRPr="005268A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545EE" w:rsidRPr="003B5011" w:rsidRDefault="00A545EE" w:rsidP="001C0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5011">
        <w:rPr>
          <w:rFonts w:ascii="Times New Roman" w:hAnsi="Times New Roman" w:cs="Times New Roman"/>
          <w:sz w:val="24"/>
          <w:szCs w:val="24"/>
          <w:lang w:val="en-US"/>
        </w:rPr>
        <w:t>When an external ionizer</w:t>
      </w:r>
      <w:r w:rsidR="001C0F43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is switched on</w:t>
      </w:r>
      <w:r w:rsidR="003B501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C0F43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number of electrons and ions starts to grow. Unlimited increase in the </w:t>
      </w:r>
      <w:r w:rsidR="001C0F43" w:rsidRPr="003B5011">
        <w:rPr>
          <w:rFonts w:ascii="Times New Roman" w:hAnsi="Times New Roman" w:cs="Times New Roman"/>
          <w:sz w:val="24"/>
          <w:szCs w:val="24"/>
          <w:lang w:val="en-US"/>
        </w:rPr>
        <w:t>number densities</w:t>
      </w:r>
      <w:r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of electrons and ions in the gas </w:t>
      </w:r>
      <w:r w:rsidR="001C0F43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Pr="003B5011">
        <w:rPr>
          <w:rFonts w:ascii="Times New Roman" w:hAnsi="Times New Roman" w:cs="Times New Roman"/>
          <w:sz w:val="24"/>
          <w:szCs w:val="24"/>
          <w:lang w:val="en-US"/>
        </w:rPr>
        <w:t>prevent</w:t>
      </w:r>
      <w:r w:rsidR="001C0F43" w:rsidRPr="003B5011">
        <w:rPr>
          <w:rFonts w:ascii="Times New Roman" w:hAnsi="Times New Roman" w:cs="Times New Roman"/>
          <w:sz w:val="24"/>
          <w:szCs w:val="24"/>
          <w:lang w:val="en-US"/>
        </w:rPr>
        <w:t>ed by</w:t>
      </w:r>
      <w:r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the recombination process in which a free electron </w:t>
      </w:r>
      <w:r w:rsidR="001C0F43" w:rsidRPr="003B5011">
        <w:rPr>
          <w:rFonts w:ascii="Times New Roman" w:hAnsi="Times New Roman" w:cs="Times New Roman"/>
          <w:sz w:val="24"/>
          <w:szCs w:val="24"/>
          <w:lang w:val="en-US"/>
        </w:rPr>
        <w:t>recombines</w:t>
      </w:r>
      <w:r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0F43" w:rsidRPr="003B5011">
        <w:rPr>
          <w:rFonts w:ascii="Times New Roman" w:hAnsi="Times New Roman" w:cs="Times New Roman"/>
          <w:sz w:val="24"/>
          <w:szCs w:val="24"/>
          <w:lang w:val="en-US"/>
        </w:rPr>
        <w:t>with an</w:t>
      </w:r>
      <w:r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5011">
        <w:rPr>
          <w:rFonts w:ascii="Times New Roman" w:hAnsi="Times New Roman" w:cs="Times New Roman"/>
          <w:sz w:val="24"/>
          <w:szCs w:val="24"/>
          <w:lang w:val="en-US"/>
        </w:rPr>
        <w:t>ion</w:t>
      </w:r>
      <w:proofErr w:type="spellEnd"/>
      <w:r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0F43" w:rsidRPr="003B5011">
        <w:rPr>
          <w:rFonts w:ascii="Times New Roman" w:hAnsi="Times New Roman" w:cs="Times New Roman"/>
          <w:sz w:val="24"/>
          <w:szCs w:val="24"/>
          <w:lang w:val="en-US"/>
        </w:rPr>
        <w:t>to form a</w:t>
      </w:r>
      <w:r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neutral atom. </w:t>
      </w:r>
      <w:r w:rsidR="001C0F43" w:rsidRPr="003B5011">
        <w:rPr>
          <w:rFonts w:ascii="Times New Roman" w:hAnsi="Times New Roman" w:cs="Times New Roman"/>
          <w:sz w:val="24"/>
          <w:szCs w:val="24"/>
          <w:lang w:val="en-US"/>
        </w:rPr>
        <w:t>The n</w:t>
      </w:r>
      <w:r w:rsidRPr="003B5011">
        <w:rPr>
          <w:rFonts w:ascii="Times New Roman" w:hAnsi="Times New Roman" w:cs="Times New Roman"/>
          <w:sz w:val="24"/>
          <w:szCs w:val="24"/>
          <w:lang w:val="en-US"/>
        </w:rPr>
        <w:t>umber of recombin</w:t>
      </w:r>
      <w:r w:rsidR="00887675">
        <w:rPr>
          <w:rFonts w:ascii="Times New Roman" w:hAnsi="Times New Roman" w:cs="Times New Roman"/>
          <w:sz w:val="24"/>
          <w:szCs w:val="24"/>
          <w:lang w:val="en-US"/>
        </w:rPr>
        <w:t>ing events</w:t>
      </w:r>
      <w:r w:rsidR="001C0F43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rec</m:t>
            </m:r>
          </m:sub>
        </m:sSub>
      </m:oMath>
      <w:r w:rsidR="001C0F43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5011">
        <w:rPr>
          <w:rFonts w:ascii="Times New Roman" w:hAnsi="Times New Roman" w:cs="Times New Roman"/>
          <w:sz w:val="24"/>
          <w:szCs w:val="24"/>
          <w:lang w:val="en-US"/>
        </w:rPr>
        <w:t xml:space="preserve">that occurs in the gas </w:t>
      </w:r>
      <w:r w:rsidRPr="003B5011">
        <w:rPr>
          <w:rFonts w:ascii="Times New Roman" w:hAnsi="Times New Roman" w:cs="Times New Roman"/>
          <w:sz w:val="24"/>
          <w:szCs w:val="24"/>
          <w:lang w:val="en-US"/>
        </w:rPr>
        <w:t>per unit volume</w:t>
      </w:r>
      <w:r w:rsidR="001C0F43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per unit </w:t>
      </w:r>
      <w:r w:rsidR="001C0F43" w:rsidRPr="003B5011">
        <w:rPr>
          <w:rFonts w:ascii="Times New Roman" w:hAnsi="Times New Roman" w:cs="Times New Roman"/>
          <w:sz w:val="24"/>
          <w:szCs w:val="24"/>
          <w:lang w:val="en-US"/>
        </w:rPr>
        <w:t>time is given by</w:t>
      </w:r>
    </w:p>
    <w:p w:rsidR="001C0F43" w:rsidRPr="003B5011" w:rsidRDefault="00E1274C" w:rsidP="001C0F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rec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=r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e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1C0F43" w:rsidRPr="003B5011">
        <w:rPr>
          <w:rFonts w:ascii="Times New Roman" w:eastAsiaTheme="minorEastAsia" w:hAnsi="Times New Roman" w:cs="Times New Roman"/>
          <w:sz w:val="24"/>
          <w:szCs w:val="24"/>
          <w:lang w:val="en-US"/>
        </w:rPr>
        <w:t>,</w:t>
      </w:r>
    </w:p>
    <w:p w:rsidR="00A545EE" w:rsidRPr="003B5011" w:rsidRDefault="00A545EE" w:rsidP="00126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B5011">
        <w:rPr>
          <w:rFonts w:ascii="Times New Roman" w:hAnsi="Times New Roman" w:cs="Times New Roman"/>
          <w:sz w:val="24"/>
          <w:szCs w:val="24"/>
          <w:lang w:val="en-US"/>
        </w:rPr>
        <w:t>where</w:t>
      </w:r>
      <w:proofErr w:type="gramEnd"/>
      <w:r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r</m:t>
        </m:r>
      </m:oMath>
      <w:r w:rsidR="001C0F43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is a</w:t>
      </w:r>
      <w:r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constant called the </w:t>
      </w:r>
      <w:r w:rsidR="001C0F43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recombination </w:t>
      </w:r>
      <w:r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coefficient, and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e</m:t>
            </m:r>
          </m:sub>
        </m:sSub>
      </m:oMath>
      <w:r w:rsidR="001C0F43" w:rsidRPr="003B5011">
        <w:rPr>
          <w:rFonts w:ascii="Times New Roman" w:eastAsiaTheme="minorEastAsia" w:hAnsi="Times New Roman" w:cs="Times New Roman"/>
          <w:sz w:val="24"/>
          <w:szCs w:val="24"/>
          <w:lang w:val="en-US"/>
        </w:rPr>
        <w:t>,</w:t>
      </w:r>
      <w:r w:rsidR="001C0F43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0F43" w:rsidRPr="003B5011">
        <w:rPr>
          <w:rFonts w:ascii="Times New Roman" w:hAnsi="Times New Roman" w:cs="Times New Roman"/>
          <w:sz w:val="24"/>
          <w:szCs w:val="24"/>
          <w:lang w:val="en-US"/>
        </w:rPr>
        <w:t>denote</w:t>
      </w:r>
      <w:r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0F43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3B5011">
        <w:rPr>
          <w:rFonts w:ascii="Times New Roman" w:hAnsi="Times New Roman" w:cs="Times New Roman"/>
          <w:sz w:val="24"/>
          <w:szCs w:val="24"/>
          <w:lang w:val="en-US"/>
        </w:rPr>
        <w:t>electron and ion</w:t>
      </w:r>
      <w:r w:rsidR="001C0F43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number</w:t>
      </w:r>
      <w:r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densities, respectively.</w:t>
      </w:r>
    </w:p>
    <w:p w:rsidR="004B1AAA" w:rsidRPr="003B5011" w:rsidRDefault="00477A5D" w:rsidP="001263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5011">
        <w:rPr>
          <w:rFonts w:ascii="Times New Roman" w:hAnsi="Times New Roman" w:cs="Times New Roman"/>
          <w:sz w:val="24"/>
          <w:szCs w:val="24"/>
          <w:lang w:val="en-US"/>
        </w:rPr>
        <w:t>Suppose that a</w:t>
      </w:r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t time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t=0</m:t>
        </m:r>
      </m:oMath>
      <w:r w:rsidR="00126357" w:rsidRPr="003B501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>the external ionizer</w:t>
      </w:r>
      <w:r w:rsidR="00126357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is switched on</w:t>
      </w:r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and the initial </w:t>
      </w:r>
      <w:r w:rsidR="00126357" w:rsidRPr="003B5011">
        <w:rPr>
          <w:rFonts w:ascii="Times New Roman" w:hAnsi="Times New Roman" w:cs="Times New Roman"/>
          <w:sz w:val="24"/>
          <w:szCs w:val="24"/>
          <w:lang w:val="en-US"/>
        </w:rPr>
        <w:t>number densities</w:t>
      </w:r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of electrons and ions in the gas </w:t>
      </w:r>
      <w:r w:rsidR="00126357" w:rsidRPr="003B5011">
        <w:rPr>
          <w:rFonts w:ascii="Times New Roman" w:hAnsi="Times New Roman" w:cs="Times New Roman"/>
          <w:sz w:val="24"/>
          <w:szCs w:val="24"/>
          <w:lang w:val="en-US"/>
        </w:rPr>
        <w:t>are both equal to</w:t>
      </w:r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zero. Then</w:t>
      </w:r>
      <w:r w:rsidR="00126357" w:rsidRPr="003B501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the electron</w:t>
      </w:r>
      <w:r w:rsidR="00126357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number density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e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(t)</m:t>
        </m:r>
      </m:oMath>
      <w:r w:rsidR="00126357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depends on </w:t>
      </w:r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</m:oMath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6357" w:rsidRPr="003B5011">
        <w:rPr>
          <w:rFonts w:ascii="Times New Roman" w:hAnsi="Times New Roman" w:cs="Times New Roman"/>
          <w:sz w:val="24"/>
          <w:szCs w:val="24"/>
          <w:lang w:val="en-US"/>
        </w:rPr>
        <w:t>as follows:</w:t>
      </w:r>
    </w:p>
    <w:p w:rsidR="00126357" w:rsidRPr="003B5011" w:rsidRDefault="00E1274C" w:rsidP="001263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e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</m:d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+a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tanh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bt</m:t>
            </m:r>
          </m:e>
        </m:func>
      </m:oMath>
      <w:r w:rsidR="00126357" w:rsidRPr="003B5011">
        <w:rPr>
          <w:rFonts w:ascii="Times New Roman" w:eastAsiaTheme="minorEastAsia" w:hAnsi="Times New Roman" w:cs="Times New Roman"/>
          <w:sz w:val="24"/>
          <w:szCs w:val="24"/>
          <w:lang w:val="en-US"/>
        </w:rPr>
        <w:t>,</w:t>
      </w:r>
    </w:p>
    <w:p w:rsidR="004B1AAA" w:rsidRPr="003B5011" w:rsidRDefault="004B1AAA" w:rsidP="004B1AAA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B5011">
        <w:rPr>
          <w:rFonts w:ascii="Times New Roman" w:hAnsi="Times New Roman" w:cs="Times New Roman"/>
          <w:sz w:val="24"/>
          <w:szCs w:val="24"/>
          <w:lang w:val="en-US"/>
        </w:rPr>
        <w:t>where</w:t>
      </w:r>
      <w:proofErr w:type="gramEnd"/>
      <w:r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,a</m:t>
        </m:r>
      </m:oMath>
      <w:r w:rsidR="00887675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and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b</m:t>
        </m:r>
      </m:oMath>
      <w:r w:rsidR="00126357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5011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126357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some</w:t>
      </w:r>
      <w:r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constants, and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tanh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func>
      </m:oMath>
      <w:r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6357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stands for </w:t>
      </w:r>
      <w:r w:rsidRPr="003B5011">
        <w:rPr>
          <w:rFonts w:ascii="Times New Roman" w:hAnsi="Times New Roman" w:cs="Times New Roman"/>
          <w:sz w:val="24"/>
          <w:szCs w:val="24"/>
          <w:lang w:val="en-US"/>
        </w:rPr>
        <w:t>the hyperbolic tangent.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70"/>
        <w:gridCol w:w="9920"/>
      </w:tblGrid>
      <w:tr w:rsidR="00BE5D3D" w:rsidRPr="00FC5AC6" w:rsidTr="00477A5D">
        <w:tc>
          <w:tcPr>
            <w:tcW w:w="570" w:type="dxa"/>
          </w:tcPr>
          <w:p w:rsidR="00BE5D3D" w:rsidRPr="003B5011" w:rsidRDefault="00BE5D3D" w:rsidP="00477A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50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A1</w:t>
            </w:r>
          </w:p>
        </w:tc>
        <w:tc>
          <w:tcPr>
            <w:tcW w:w="9920" w:type="dxa"/>
          </w:tcPr>
          <w:p w:rsidR="00BE5D3D" w:rsidRPr="003B5011" w:rsidRDefault="00126357" w:rsidP="00736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5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Find</w:t>
            </w:r>
            <w:r w:rsidR="00BE5D3D" w:rsidRPr="003B5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,a,b</m:t>
              </m:r>
            </m:oMath>
            <w:r w:rsidR="00BE5D3D" w:rsidRPr="003B5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B5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express them in terms of</w:t>
            </w:r>
            <w:r w:rsidR="00BE5D3D" w:rsidRPr="003B5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ext</m:t>
                  </m:r>
                </m:sub>
              </m:sSub>
            </m:oMath>
            <w:r w:rsidR="00BE5D3D" w:rsidRPr="003B501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3B501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and</w:t>
            </w:r>
            <w:r w:rsidR="00BE5D3D" w:rsidRPr="003B501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End"/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r</m:t>
              </m:r>
            </m:oMath>
            <w:r w:rsidR="00BE5D3D" w:rsidRPr="003B5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4950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23A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="005268A4" w:rsidRPr="005268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1.8</w:t>
            </w:r>
            <w:r w:rsidR="0049503D" w:rsidRPr="005268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9503D" w:rsidRPr="00495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points)</w:t>
            </w:r>
          </w:p>
        </w:tc>
      </w:tr>
    </w:tbl>
    <w:p w:rsidR="004B1AAA" w:rsidRPr="003B5011" w:rsidRDefault="00BF62CA" w:rsidP="009A40D5">
      <w:pPr>
        <w:spacing w:before="100" w:after="1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Assume that there are two external ionizers available. </w:t>
      </w:r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Pr="003B5011">
        <w:rPr>
          <w:rFonts w:ascii="Times New Roman" w:hAnsi="Times New Roman" w:cs="Times New Roman"/>
          <w:sz w:val="24"/>
          <w:szCs w:val="24"/>
          <w:lang w:val="en-US"/>
        </w:rPr>
        <w:t>the first one is switched</w:t>
      </w:r>
      <w:r w:rsidR="003B5011">
        <w:rPr>
          <w:rFonts w:ascii="Times New Roman" w:hAnsi="Times New Roman" w:cs="Times New Roman"/>
          <w:sz w:val="24"/>
          <w:szCs w:val="24"/>
          <w:lang w:val="en-US"/>
        </w:rPr>
        <w:t xml:space="preserve"> on,</w:t>
      </w:r>
      <w:r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the electron number density</w:t>
      </w:r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in the gas </w:t>
      </w:r>
      <w:r w:rsidR="00887675">
        <w:rPr>
          <w:rFonts w:ascii="Times New Roman" w:hAnsi="Times New Roman" w:cs="Times New Roman"/>
          <w:sz w:val="24"/>
          <w:szCs w:val="24"/>
          <w:lang w:val="en-US"/>
        </w:rPr>
        <w:t>reaches its equilibrium value of</w:t>
      </w:r>
      <w:r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proofErr w:type="gramEnd"/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e1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=12∙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10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cm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-3</m:t>
            </m:r>
          </m:sup>
        </m:sSup>
      </m:oMath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. When </w:t>
      </w:r>
      <w:r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the second </w:t>
      </w:r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>external ionizer</w:t>
      </w:r>
      <w:r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is switched </w:t>
      </w:r>
      <w:r w:rsidR="003B5011">
        <w:rPr>
          <w:rFonts w:ascii="Times New Roman" w:hAnsi="Times New Roman" w:cs="Times New Roman"/>
          <w:sz w:val="24"/>
          <w:szCs w:val="24"/>
          <w:lang w:val="en-US"/>
        </w:rPr>
        <w:t xml:space="preserve">on, </w:t>
      </w:r>
      <w:r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the electron number density </w:t>
      </w:r>
      <w:r w:rsidR="00887675">
        <w:rPr>
          <w:rFonts w:ascii="Times New Roman" w:hAnsi="Times New Roman" w:cs="Times New Roman"/>
          <w:sz w:val="24"/>
          <w:szCs w:val="24"/>
          <w:lang w:val="en-US"/>
        </w:rPr>
        <w:t>reaches its equilibrium value of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 xml:space="preserve"> 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e2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=16∙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10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cm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-3</m:t>
            </m:r>
          </m:sup>
        </m:sSup>
      </m:oMath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70"/>
        <w:gridCol w:w="9920"/>
      </w:tblGrid>
      <w:tr w:rsidR="007C00DA" w:rsidRPr="00FC5AC6" w:rsidTr="00477A5D">
        <w:tc>
          <w:tcPr>
            <w:tcW w:w="570" w:type="dxa"/>
          </w:tcPr>
          <w:p w:rsidR="007C00DA" w:rsidRPr="003B5011" w:rsidRDefault="007C00DA" w:rsidP="009A40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50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A2</w:t>
            </w:r>
          </w:p>
        </w:tc>
        <w:tc>
          <w:tcPr>
            <w:tcW w:w="9920" w:type="dxa"/>
          </w:tcPr>
          <w:p w:rsidR="007C00DA" w:rsidRPr="003B5011" w:rsidRDefault="00BF62CA" w:rsidP="004950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5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Find the electron number density</w:t>
            </w:r>
            <w:r w:rsidR="007C00DA" w:rsidRPr="003B5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e</m:t>
                  </m:r>
                </m:sub>
              </m:sSub>
            </m:oMath>
            <w:r w:rsidRPr="003B501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8767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at equilibrium</w:t>
            </w:r>
            <w:r w:rsidR="007C00DA" w:rsidRPr="003B5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B5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 both external ionizers are switched on simultaneously</w:t>
            </w:r>
            <w:r w:rsidR="007C00DA" w:rsidRPr="003B5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4950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9503D" w:rsidRPr="00495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="0049503D" w:rsidRPr="005268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523ABE" w:rsidRPr="005268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.6</w:t>
            </w:r>
            <w:r w:rsidR="0049503D" w:rsidRPr="00495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points)</w:t>
            </w:r>
          </w:p>
        </w:tc>
      </w:tr>
    </w:tbl>
    <w:p w:rsidR="00D86BE4" w:rsidRPr="003B5011" w:rsidRDefault="00D86BE4" w:rsidP="00D86BE4">
      <w:pPr>
        <w:spacing w:before="10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5011">
        <w:rPr>
          <w:rFonts w:ascii="Times New Roman" w:hAnsi="Times New Roman" w:cs="Times New Roman"/>
          <w:b/>
          <w:sz w:val="24"/>
          <w:szCs w:val="24"/>
          <w:lang w:val="en-US"/>
        </w:rPr>
        <w:t>Attention!</w:t>
      </w:r>
      <w:r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50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 what follows it is assumed that the external ionizer is switched on for quite long period of time such that all processes </w:t>
      </w:r>
      <w:r w:rsidR="00887675">
        <w:rPr>
          <w:rFonts w:ascii="Times New Roman" w:hAnsi="Times New Roman" w:cs="Times New Roman"/>
          <w:i/>
          <w:sz w:val="24"/>
          <w:szCs w:val="24"/>
          <w:lang w:val="en-US"/>
        </w:rPr>
        <w:t>have become</w:t>
      </w:r>
      <w:r w:rsidRPr="003B50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stationary and do not depend on time. Completely neglect the electric field due the charge carriers.</w:t>
      </w:r>
    </w:p>
    <w:p w:rsidR="001C0782" w:rsidRPr="003B5011" w:rsidRDefault="001C0782" w:rsidP="00314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Assume that the gas fills in the tube between the two parallel conductive plates of area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S</m:t>
        </m:r>
      </m:oMath>
      <w:r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separated by the distance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L≪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</m:rad>
      </m:oMath>
      <w:r w:rsidRPr="003B501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from each other</w:t>
      </w:r>
      <w:r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. The voltage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</m:oMath>
      <w:r w:rsidRPr="003B501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is applied across the plates </w:t>
      </w:r>
      <w:r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to create an electric field between them. Assume that the number densities of both </w:t>
      </w:r>
      <w:r w:rsidR="00474B52">
        <w:rPr>
          <w:rFonts w:ascii="Times New Roman" w:hAnsi="Times New Roman" w:cs="Times New Roman"/>
          <w:sz w:val="24"/>
          <w:szCs w:val="24"/>
          <w:lang w:val="en-US"/>
        </w:rPr>
        <w:t xml:space="preserve">kinds of </w:t>
      </w:r>
      <w:r w:rsidRPr="003B5011">
        <w:rPr>
          <w:rFonts w:ascii="Times New Roman" w:hAnsi="Times New Roman" w:cs="Times New Roman"/>
          <w:sz w:val="24"/>
          <w:szCs w:val="24"/>
          <w:lang w:val="en-US"/>
        </w:rPr>
        <w:t>charge carriers remain almost constant along the tube.</w:t>
      </w:r>
    </w:p>
    <w:p w:rsidR="004B1AAA" w:rsidRPr="003B5011" w:rsidRDefault="00870D83" w:rsidP="00314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68A4">
        <w:rPr>
          <w:rFonts w:ascii="Times New Roman" w:hAnsi="Times New Roman" w:cs="Times New Roman"/>
          <w:sz w:val="24"/>
          <w:szCs w:val="24"/>
          <w:lang w:val="en-US"/>
        </w:rPr>
        <w:t>Assume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502891">
        <w:rPr>
          <w:rFonts w:ascii="Times New Roman" w:hAnsi="Times New Roman" w:cs="Times New Roman"/>
          <w:sz w:val="24"/>
          <w:szCs w:val="24"/>
          <w:lang w:val="en-US"/>
        </w:rPr>
        <w:t xml:space="preserve">both </w:t>
      </w:r>
      <w:r w:rsidR="001C0782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>electrons (denoted</w:t>
      </w:r>
      <w:r w:rsidR="001C0782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by the</w:t>
      </w:r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474B52">
        <w:rPr>
          <w:rFonts w:ascii="Times New Roman" w:hAnsi="Times New Roman" w:cs="Times New Roman"/>
          <w:sz w:val="24"/>
          <w:szCs w:val="24"/>
          <w:lang w:val="en-US"/>
        </w:rPr>
        <w:t>subscript</w:t>
      </w:r>
      <w:r w:rsidR="001C0782" w:rsidRPr="003B501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gramEnd"/>
      <m:oMath>
        <m:r>
          <w:rPr>
            <w:rFonts w:ascii="Cambria Math" w:hAnsi="Cambria Math" w:cs="Times New Roman"/>
            <w:sz w:val="24"/>
            <w:szCs w:val="24"/>
            <w:lang w:val="en-US"/>
          </w:rPr>
          <m:t>e</m:t>
        </m:r>
      </m:oMath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) and </w:t>
      </w:r>
      <w:r w:rsidR="001C0782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>ions (</w:t>
      </w:r>
      <w:r w:rsidR="001C0782" w:rsidRPr="003B5011">
        <w:rPr>
          <w:rFonts w:ascii="Times New Roman" w:hAnsi="Times New Roman" w:cs="Times New Roman"/>
          <w:sz w:val="24"/>
          <w:szCs w:val="24"/>
          <w:lang w:val="en-US"/>
        </w:rPr>
        <w:t>denoted</w:t>
      </w:r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by the </w:t>
      </w:r>
      <w:r w:rsidR="00474B52">
        <w:rPr>
          <w:rFonts w:ascii="Times New Roman" w:hAnsi="Times New Roman" w:cs="Times New Roman"/>
          <w:sz w:val="24"/>
          <w:szCs w:val="24"/>
          <w:lang w:val="en-US"/>
        </w:rPr>
        <w:t>subscript</w:t>
      </w:r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i</m:t>
        </m:r>
      </m:oMath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) acquire the </w:t>
      </w:r>
      <w:r w:rsidR="00502891">
        <w:rPr>
          <w:rFonts w:ascii="Times New Roman" w:hAnsi="Times New Roman" w:cs="Times New Roman"/>
          <w:sz w:val="24"/>
          <w:szCs w:val="24"/>
          <w:lang w:val="en-US"/>
        </w:rPr>
        <w:t xml:space="preserve">same </w:t>
      </w:r>
      <w:r w:rsidR="001C0782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ordered </w:t>
      </w:r>
      <w:r w:rsidR="00D14923">
        <w:rPr>
          <w:rFonts w:ascii="Times New Roman" w:hAnsi="Times New Roman" w:cs="Times New Roman"/>
          <w:sz w:val="24"/>
          <w:szCs w:val="24"/>
          <w:lang w:val="en-US"/>
        </w:rPr>
        <w:t>speed</w:t>
      </w:r>
      <w:r w:rsidR="001C0782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v</m:t>
        </m:r>
      </m:oMath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0782" w:rsidRPr="003B5011">
        <w:rPr>
          <w:rFonts w:ascii="Times New Roman" w:hAnsi="Times New Roman" w:cs="Times New Roman"/>
          <w:sz w:val="24"/>
          <w:szCs w:val="24"/>
          <w:lang w:val="en-US"/>
        </w:rPr>
        <w:t>due to the electric field</w:t>
      </w:r>
      <w:r w:rsidR="003B5011">
        <w:rPr>
          <w:rFonts w:ascii="Times New Roman" w:hAnsi="Times New Roman" w:cs="Times New Roman"/>
          <w:sz w:val="24"/>
          <w:szCs w:val="24"/>
          <w:lang w:val="en-US"/>
        </w:rPr>
        <w:t xml:space="preserve"> strength</w:t>
      </w:r>
      <w:r w:rsidR="001C0782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E</m:t>
        </m:r>
      </m:oMath>
      <w:r w:rsidR="001C0782" w:rsidRPr="003B501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found as</w:t>
      </w:r>
    </w:p>
    <w:p w:rsidR="001C0782" w:rsidRPr="003B5011" w:rsidRDefault="001C0782" w:rsidP="001C0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v=βE</m:t>
        </m:r>
      </m:oMath>
      <w:r w:rsidRPr="003B5011">
        <w:rPr>
          <w:rFonts w:ascii="Times New Roman" w:eastAsiaTheme="minorEastAsia" w:hAnsi="Times New Roman" w:cs="Times New Roman"/>
          <w:sz w:val="24"/>
          <w:szCs w:val="24"/>
          <w:lang w:val="en-US"/>
        </w:rPr>
        <w:t>,</w:t>
      </w:r>
    </w:p>
    <w:p w:rsidR="004B1AAA" w:rsidRPr="003B5011" w:rsidRDefault="004B1AAA" w:rsidP="004B1AAA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B5011">
        <w:rPr>
          <w:rFonts w:ascii="Times New Roman" w:hAnsi="Times New Roman" w:cs="Times New Roman"/>
          <w:sz w:val="24"/>
          <w:szCs w:val="24"/>
          <w:lang w:val="en-US"/>
        </w:rPr>
        <w:t>where</w:t>
      </w:r>
      <w:proofErr w:type="gramEnd"/>
      <w:r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β</m:t>
        </m:r>
      </m:oMath>
      <w:r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7CB1" w:rsidRPr="003B5011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7675">
        <w:rPr>
          <w:rFonts w:ascii="Times New Roman" w:hAnsi="Times New Roman" w:cs="Times New Roman"/>
          <w:sz w:val="24"/>
          <w:szCs w:val="24"/>
          <w:lang w:val="en-US"/>
        </w:rPr>
        <w:t xml:space="preserve">a constant </w:t>
      </w:r>
      <w:r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called </w:t>
      </w:r>
      <w:r w:rsidR="00C07CB1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charge </w:t>
      </w:r>
      <w:r w:rsidRPr="003B5011">
        <w:rPr>
          <w:rFonts w:ascii="Times New Roman" w:hAnsi="Times New Roman" w:cs="Times New Roman"/>
          <w:sz w:val="24"/>
          <w:szCs w:val="24"/>
          <w:lang w:val="en-US"/>
        </w:rPr>
        <w:t>mobility.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70"/>
        <w:gridCol w:w="9920"/>
      </w:tblGrid>
      <w:tr w:rsidR="001F11A7" w:rsidRPr="00FC5AC6" w:rsidTr="00477A5D">
        <w:tc>
          <w:tcPr>
            <w:tcW w:w="570" w:type="dxa"/>
          </w:tcPr>
          <w:p w:rsidR="001F11A7" w:rsidRPr="003B5011" w:rsidRDefault="001F11A7" w:rsidP="002E23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50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A3</w:t>
            </w:r>
          </w:p>
        </w:tc>
        <w:tc>
          <w:tcPr>
            <w:tcW w:w="9920" w:type="dxa"/>
          </w:tcPr>
          <w:p w:rsidR="001F11A7" w:rsidRPr="003B5011" w:rsidRDefault="00221C60" w:rsidP="00E023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5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 the electric current</w:t>
            </w:r>
            <w:r w:rsidR="002852D1" w:rsidRPr="003B5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</m:oMath>
            <w:r w:rsidR="001F11A7" w:rsidRPr="003B5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B5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the tube in terms of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U,β,L,S,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ext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,r</m:t>
              </m:r>
            </m:oMath>
            <w:r w:rsidR="0088767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and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e</m:t>
              </m:r>
            </m:oMath>
            <w:r w:rsidR="001F11A7" w:rsidRPr="003B5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B5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</w:t>
            </w:r>
            <w:r w:rsidR="008876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</w:t>
            </w:r>
            <w:r w:rsidR="001F11A7" w:rsidRPr="003B5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3B5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the elementary charge</w:t>
            </w:r>
            <w:proofErr w:type="gramEnd"/>
            <w:r w:rsidR="001F11A7" w:rsidRPr="003B5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4950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23A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="005268A4" w:rsidRPr="005268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1.7</w:t>
            </w:r>
            <w:r w:rsidR="0049503D" w:rsidRPr="00495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points)</w:t>
            </w:r>
          </w:p>
        </w:tc>
      </w:tr>
      <w:tr w:rsidR="001F11A7" w:rsidRPr="00FC5AC6" w:rsidTr="00477A5D">
        <w:tc>
          <w:tcPr>
            <w:tcW w:w="570" w:type="dxa"/>
          </w:tcPr>
          <w:p w:rsidR="001F11A7" w:rsidRPr="003B5011" w:rsidRDefault="001F11A7" w:rsidP="002E23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50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A4</w:t>
            </w:r>
          </w:p>
        </w:tc>
        <w:tc>
          <w:tcPr>
            <w:tcW w:w="9920" w:type="dxa"/>
          </w:tcPr>
          <w:p w:rsidR="001F11A7" w:rsidRPr="003B5011" w:rsidRDefault="00221C60" w:rsidP="004950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5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Find the resistivity</w:t>
            </w:r>
            <w:r w:rsidR="002852D1" w:rsidRPr="003B5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gas</m:t>
                  </m:r>
                </m:sub>
              </m:sSub>
            </m:oMath>
            <w:r w:rsidR="001F11A7" w:rsidRPr="003B5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03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the gas </w:t>
            </w:r>
            <w:r w:rsidRPr="003B5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 sufficiently small values of the voltage applied and express it in terms of</w:t>
            </w:r>
            <w:r w:rsidR="00EC4A5F" w:rsidRPr="003B5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β,L,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ext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,r</m:t>
              </m:r>
            </m:oMath>
            <w:r w:rsidR="0088767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88767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and </w:t>
            </w:r>
            <w:proofErr w:type="gramEnd"/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e</m:t>
              </m:r>
            </m:oMath>
            <w:r w:rsidR="00EC4A5F" w:rsidRPr="003B501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.</w:t>
            </w:r>
            <w:r w:rsidR="0049503D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9503D" w:rsidRPr="00495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="0049503D" w:rsidRPr="005268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5268A4" w:rsidRPr="005268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.7</w:t>
            </w:r>
            <w:r w:rsidR="0049503D" w:rsidRPr="00495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points)</w:t>
            </w:r>
          </w:p>
        </w:tc>
      </w:tr>
    </w:tbl>
    <w:p w:rsidR="0049503D" w:rsidRDefault="0049503D" w:rsidP="00EC4A5F">
      <w:pPr>
        <w:spacing w:before="10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9503D" w:rsidRDefault="0049503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  <w:bookmarkStart w:id="0" w:name="_GoBack"/>
      <w:bookmarkEnd w:id="0"/>
    </w:p>
    <w:p w:rsidR="009719CB" w:rsidRPr="0069596D" w:rsidRDefault="0038264A" w:rsidP="00EC4A5F">
      <w:pPr>
        <w:spacing w:before="10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9596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Part</w:t>
      </w:r>
      <w:r w:rsidR="003C56CB" w:rsidRPr="006959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E23C5" w:rsidRPr="0069596D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3C56CB" w:rsidRPr="006959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69596D">
        <w:rPr>
          <w:rFonts w:ascii="Times New Roman" w:hAnsi="Times New Roman" w:cs="Times New Roman"/>
          <w:b/>
          <w:sz w:val="28"/>
          <w:szCs w:val="28"/>
          <w:lang w:val="en-US"/>
        </w:rPr>
        <w:t>Self-sustained</w:t>
      </w:r>
      <w:r w:rsidR="004B1AAA" w:rsidRPr="006959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gas discharge</w:t>
      </w:r>
      <w:r w:rsidR="0049503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r w:rsidR="0049503D" w:rsidRPr="005268A4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5268A4" w:rsidRPr="005268A4">
        <w:rPr>
          <w:rFonts w:ascii="Times New Roman" w:hAnsi="Times New Roman" w:cs="Times New Roman"/>
          <w:b/>
          <w:sz w:val="28"/>
          <w:szCs w:val="28"/>
          <w:lang w:val="en-US"/>
        </w:rPr>
        <w:t>.2</w:t>
      </w:r>
      <w:r w:rsidR="0049503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points)</w:t>
      </w:r>
    </w:p>
    <w:p w:rsidR="000A62AE" w:rsidRPr="003B5011" w:rsidRDefault="004E3246" w:rsidP="00E63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5011">
        <w:rPr>
          <w:rFonts w:ascii="Times New Roman" w:hAnsi="Times New Roman" w:cs="Times New Roman"/>
          <w:sz w:val="24"/>
          <w:szCs w:val="24"/>
          <w:lang w:val="en-US"/>
        </w:rPr>
        <w:t>In this part of the problem</w:t>
      </w:r>
      <w:r w:rsidR="000A62AE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A62AE" w:rsidRPr="003B5011">
        <w:rPr>
          <w:rFonts w:ascii="Times New Roman" w:hAnsi="Times New Roman" w:cs="Times New Roman"/>
          <w:sz w:val="24"/>
          <w:szCs w:val="24"/>
          <w:lang w:val="en-US"/>
        </w:rPr>
        <w:t>ignition of the</w:t>
      </w:r>
      <w:r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self-sustained</w:t>
      </w:r>
      <w:r w:rsidR="000A62AE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gas discharge</w:t>
      </w:r>
      <w:r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FC3A0B">
        <w:rPr>
          <w:rFonts w:ascii="Times New Roman" w:hAnsi="Times New Roman" w:cs="Times New Roman"/>
          <w:sz w:val="24"/>
          <w:szCs w:val="24"/>
          <w:lang w:val="en-US"/>
        </w:rPr>
        <w:t>considered</w:t>
      </w:r>
      <w:r w:rsidR="000A62AE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5011">
        <w:rPr>
          <w:rFonts w:ascii="Times New Roman" w:hAnsi="Times New Roman" w:cs="Times New Roman"/>
          <w:sz w:val="24"/>
          <w:szCs w:val="24"/>
          <w:lang w:val="en-US"/>
        </w:rPr>
        <w:t>to show how</w:t>
      </w:r>
      <w:r w:rsidR="000A62AE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electric </w:t>
      </w:r>
      <w:r w:rsidR="000A62AE" w:rsidRPr="003B5011">
        <w:rPr>
          <w:rFonts w:ascii="Times New Roman" w:hAnsi="Times New Roman" w:cs="Times New Roman"/>
          <w:sz w:val="24"/>
          <w:szCs w:val="24"/>
          <w:lang w:val="en-US"/>
        </w:rPr>
        <w:t>current</w:t>
      </w:r>
      <w:r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in the tube</w:t>
      </w:r>
      <w:r w:rsidR="000A62AE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becomes self-</w:t>
      </w:r>
      <w:r w:rsidRPr="003B5011">
        <w:rPr>
          <w:rFonts w:ascii="Times New Roman" w:hAnsi="Times New Roman" w:cs="Times New Roman"/>
          <w:sz w:val="24"/>
          <w:szCs w:val="24"/>
          <w:lang w:val="en-US"/>
        </w:rPr>
        <w:t>maintaining</w:t>
      </w:r>
      <w:r w:rsidR="000A62AE" w:rsidRPr="003B5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3369A" w:rsidRPr="003B5011" w:rsidRDefault="00A3369A" w:rsidP="00E6353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B5011">
        <w:rPr>
          <w:rFonts w:ascii="Times New Roman" w:hAnsi="Times New Roman" w:cs="Times New Roman"/>
          <w:b/>
          <w:sz w:val="24"/>
          <w:szCs w:val="24"/>
          <w:lang w:val="en-US"/>
        </w:rPr>
        <w:t>Attention!</w:t>
      </w:r>
      <w:r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5011">
        <w:rPr>
          <w:rFonts w:ascii="Times New Roman" w:hAnsi="Times New Roman" w:cs="Times New Roman"/>
          <w:i/>
          <w:sz w:val="24"/>
          <w:szCs w:val="24"/>
          <w:lang w:val="en-US"/>
        </w:rPr>
        <w:t>In the sequel assume that the external ionizer continues to operate</w:t>
      </w:r>
      <w:r w:rsidR="004A22E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A22EF" w:rsidRPr="005268A4">
        <w:rPr>
          <w:rFonts w:ascii="Times New Roman" w:hAnsi="Times New Roman" w:cs="Times New Roman"/>
          <w:i/>
          <w:sz w:val="24"/>
          <w:szCs w:val="24"/>
          <w:lang w:val="en-US"/>
        </w:rPr>
        <w:t xml:space="preserve">with the same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ext</m:t>
            </m:r>
          </m:sub>
        </m:sSub>
      </m:oMath>
      <w:r w:rsidR="004A22EF" w:rsidRPr="004A22EF">
        <w:rPr>
          <w:rFonts w:ascii="Times New Roman" w:eastAsiaTheme="minorEastAsia" w:hAnsi="Times New Roman" w:cs="Times New Roman"/>
          <w:b/>
          <w:i/>
          <w:color w:val="FF0000"/>
          <w:sz w:val="24"/>
          <w:szCs w:val="24"/>
          <w:lang w:val="en-US"/>
        </w:rPr>
        <w:t xml:space="preserve"> </w:t>
      </w:r>
      <w:r w:rsidR="004A22EF" w:rsidRPr="005268A4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rate</w:t>
      </w:r>
      <w:r w:rsidRPr="003B50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neglect the electric field due to the charge carriers such that the electric field is uniform along the tube, and </w:t>
      </w:r>
      <w:r w:rsidR="00A03D1B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Pr="003B5011">
        <w:rPr>
          <w:rFonts w:ascii="Times New Roman" w:hAnsi="Times New Roman" w:cs="Times New Roman"/>
          <w:i/>
          <w:sz w:val="24"/>
          <w:szCs w:val="24"/>
          <w:lang w:val="en-US"/>
        </w:rPr>
        <w:t>recombination can be completely ignored.</w:t>
      </w:r>
    </w:p>
    <w:p w:rsidR="004B1AAA" w:rsidRPr="003B5011" w:rsidRDefault="00DD7CE8" w:rsidP="00374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5011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3815080</wp:posOffset>
            </wp:positionH>
            <wp:positionV relativeFrom="paragraph">
              <wp:posOffset>59055</wp:posOffset>
            </wp:positionV>
            <wp:extent cx="2839720" cy="1833245"/>
            <wp:effectExtent l="19050" t="0" r="0" b="0"/>
            <wp:wrapSquare wrapText="bothSides"/>
            <wp:docPr id="3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720" cy="183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For the </w:t>
      </w:r>
      <w:r w:rsidR="00DF152E" w:rsidRPr="003B5011">
        <w:rPr>
          <w:rFonts w:ascii="Times New Roman" w:hAnsi="Times New Roman" w:cs="Times New Roman"/>
          <w:sz w:val="24"/>
          <w:szCs w:val="24"/>
          <w:lang w:val="en-US"/>
        </w:rPr>
        <w:t>self-sustained</w:t>
      </w:r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gas discharge </w:t>
      </w:r>
      <w:r w:rsidR="00DF152E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there </w:t>
      </w:r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>are two important process</w:t>
      </w:r>
      <w:r w:rsidR="00DF152E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es </w:t>
      </w:r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DF152E" w:rsidRPr="003B5011">
        <w:rPr>
          <w:rFonts w:ascii="Times New Roman" w:hAnsi="Times New Roman" w:cs="Times New Roman"/>
          <w:sz w:val="24"/>
          <w:szCs w:val="24"/>
          <w:lang w:val="en-US"/>
        </w:rPr>
        <w:t>considered</w:t>
      </w:r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above. The first process </w:t>
      </w:r>
      <w:r w:rsidR="00DF152E" w:rsidRPr="003B5011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74B5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F152E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secondary electron emission, and the second </w:t>
      </w:r>
      <w:r w:rsidR="00DF152E" w:rsidRPr="003B5011">
        <w:rPr>
          <w:rFonts w:ascii="Times New Roman" w:hAnsi="Times New Roman" w:cs="Times New Roman"/>
          <w:sz w:val="24"/>
          <w:szCs w:val="24"/>
          <w:lang w:val="en-US"/>
        </w:rPr>
        <w:t>one is</w:t>
      </w:r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74B5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formation of electron avalanche. </w:t>
      </w:r>
      <w:r w:rsidR="00477A5D" w:rsidRPr="003B5011">
        <w:rPr>
          <w:rFonts w:ascii="Times New Roman" w:hAnsi="Times New Roman" w:cs="Times New Roman"/>
          <w:sz w:val="24"/>
          <w:szCs w:val="24"/>
          <w:lang w:val="en-US"/>
        </w:rPr>
        <w:t>The s</w:t>
      </w:r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>econdary electron emission occurs when ions hit on the negative electrode</w:t>
      </w:r>
      <w:r w:rsidR="00A03D1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called a cathode</w:t>
      </w:r>
      <w:r w:rsidR="00A03D1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and the electrons are knocked out of it</w:t>
      </w:r>
      <w:r w:rsidR="00477A5D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move toward</w:t>
      </w:r>
      <w:r w:rsidR="00477A5D" w:rsidRPr="003B501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the positive electrode, called </w:t>
      </w:r>
      <w:r w:rsidR="00477A5D" w:rsidRPr="003B5011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anode. The ratio of </w:t>
      </w:r>
      <w:r w:rsidR="00477A5D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the number of the </w:t>
      </w:r>
      <w:r w:rsidR="00A03D1B">
        <w:rPr>
          <w:rFonts w:ascii="Times New Roman" w:hAnsi="Times New Roman" w:cs="Times New Roman"/>
          <w:sz w:val="24"/>
          <w:szCs w:val="24"/>
          <w:lang w:val="en-US"/>
        </w:rPr>
        <w:t>knocked</w:t>
      </w:r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electrons</w:t>
      </w:r>
      <w:r w:rsidR="00477A5D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e</m:t>
            </m:r>
          </m:sub>
        </m:sSub>
      </m:oMath>
      <w:r w:rsidR="00477A5D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>per unit time</w:t>
      </w:r>
      <w:r w:rsidR="00477A5D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>to the number of ions</w:t>
      </w:r>
      <w:r w:rsidR="00477A5D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m:oMath>
        <m:acc>
          <m:accPr>
            <m:chr m:val="̇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i</m:t>
                </m:r>
              </m:sub>
            </m:sSub>
          </m:e>
        </m:acc>
      </m:oMath>
      <w:r w:rsidR="00477A5D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hitting</w:t>
      </w:r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the cathode per unit time is called the coefficient of </w:t>
      </w:r>
      <w:r w:rsidR="00477A5D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>secondary electron emission</w:t>
      </w:r>
      <w:proofErr w:type="gramStart"/>
      <w:r w:rsidR="00A03D1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77A5D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End"/>
      <m:oMath>
        <m:r>
          <w:rPr>
            <w:rFonts w:ascii="Cambria Math" w:hAnsi="Cambria Math" w:cs="Times New Roman"/>
            <w:sz w:val="24"/>
            <w:szCs w:val="24"/>
            <w:lang w:val="en-US"/>
          </w:rPr>
          <m:t>γ=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e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/</m:t>
        </m:r>
        <m:acc>
          <m:accPr>
            <m:chr m:val="̇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i</m:t>
                </m:r>
              </m:sub>
            </m:sSub>
          </m:e>
        </m:acc>
      </m:oMath>
      <w:r w:rsidR="00477A5D" w:rsidRPr="003B5011"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2934" w:rsidRPr="003B5011">
        <w:rPr>
          <w:rFonts w:ascii="Times New Roman" w:hAnsi="Times New Roman" w:cs="Times New Roman"/>
          <w:sz w:val="24"/>
          <w:szCs w:val="24"/>
          <w:lang w:val="en-US"/>
        </w:rPr>
        <w:t>The f</w:t>
      </w:r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ormation of </w:t>
      </w:r>
      <w:r w:rsidR="00BC2934" w:rsidRPr="003B501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electron avalanche is</w:t>
      </w:r>
      <w:r w:rsidR="00BC2934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5840">
        <w:rPr>
          <w:rFonts w:ascii="Times New Roman" w:hAnsi="Times New Roman" w:cs="Times New Roman"/>
          <w:sz w:val="24"/>
          <w:szCs w:val="24"/>
          <w:lang w:val="en-US"/>
        </w:rPr>
        <w:t>explained</w:t>
      </w:r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as follows. The electric field accelerates free electrons which</w:t>
      </w:r>
      <w:r w:rsidR="007C2EE7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acquire enough kinetic energy to</w:t>
      </w:r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ionize </w:t>
      </w:r>
      <w:r w:rsidR="007C2EE7" w:rsidRPr="003B5011">
        <w:rPr>
          <w:rFonts w:ascii="Times New Roman" w:hAnsi="Times New Roman" w:cs="Times New Roman"/>
          <w:sz w:val="24"/>
          <w:szCs w:val="24"/>
          <w:lang w:val="en-US"/>
        </w:rPr>
        <w:t>the atoms in the gas</w:t>
      </w:r>
      <w:r w:rsidR="00FC3A0B">
        <w:rPr>
          <w:rFonts w:ascii="Times New Roman" w:hAnsi="Times New Roman" w:cs="Times New Roman"/>
          <w:sz w:val="24"/>
          <w:szCs w:val="24"/>
          <w:lang w:val="en-US"/>
        </w:rPr>
        <w:t xml:space="preserve"> by hitting them</w:t>
      </w:r>
      <w:r w:rsidR="007C2EE7" w:rsidRPr="003B5011">
        <w:rPr>
          <w:rFonts w:ascii="Times New Roman" w:hAnsi="Times New Roman" w:cs="Times New Roman"/>
          <w:sz w:val="24"/>
          <w:szCs w:val="24"/>
          <w:lang w:val="en-US"/>
        </w:rPr>
        <w:t>. As a result the number</w:t>
      </w:r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of free electrons </w:t>
      </w:r>
      <w:r w:rsidR="007C2EE7" w:rsidRPr="003B5011">
        <w:rPr>
          <w:rFonts w:ascii="Times New Roman" w:hAnsi="Times New Roman" w:cs="Times New Roman"/>
          <w:sz w:val="24"/>
          <w:szCs w:val="24"/>
          <w:lang w:val="en-US"/>
        </w:rPr>
        <w:t>moving towards the anode</w:t>
      </w:r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C2EE7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significantly </w:t>
      </w:r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increases. This process is </w:t>
      </w:r>
      <w:r w:rsidR="007C2EE7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described </w:t>
      </w:r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by the Townsend </w:t>
      </w:r>
      <w:r w:rsidR="00CE776A" w:rsidRPr="003B5011">
        <w:rPr>
          <w:rFonts w:ascii="Times New Roman" w:hAnsi="Times New Roman" w:cs="Times New Roman"/>
          <w:sz w:val="24"/>
          <w:szCs w:val="24"/>
          <w:lang w:val="en-US"/>
        </w:rPr>
        <w:t>coefficient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α</m:t>
        </m:r>
      </m:oMath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>, which characterize</w:t>
      </w:r>
      <w:r w:rsidR="007C2EE7" w:rsidRPr="003B501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an increase </w:t>
      </w:r>
      <w:r w:rsidR="007C2EE7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in the </w:t>
      </w:r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>number of electrons</w:t>
      </w:r>
      <w:r w:rsidR="007C2EE7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d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e</m:t>
            </m:r>
          </m:sub>
        </m:sSub>
      </m:oMath>
      <w:r w:rsidR="007C2EE7" w:rsidRPr="003B501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7C2EE7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due to </w:t>
      </w:r>
      <w:r w:rsidR="009D4E50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moving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e</m:t>
            </m:r>
          </m:sub>
        </m:sSub>
      </m:oMath>
      <w:r w:rsidR="007C2EE7" w:rsidRPr="003B501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electrons that have passed </w:t>
      </w:r>
      <w:r w:rsidR="00663270" w:rsidRPr="003B501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the </w:t>
      </w:r>
      <w:proofErr w:type="gramStart"/>
      <w:r w:rsidR="00FC3A0B">
        <w:rPr>
          <w:rFonts w:ascii="Times New Roman" w:eastAsiaTheme="minorEastAsia" w:hAnsi="Times New Roman" w:cs="Times New Roman"/>
          <w:sz w:val="24"/>
          <w:szCs w:val="24"/>
          <w:lang w:val="en-US"/>
        </w:rPr>
        <w:t>distance</w:t>
      </w:r>
      <w:r w:rsidR="00663270" w:rsidRPr="003B501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gramEnd"/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dl</m:t>
        </m:r>
      </m:oMath>
      <w:r w:rsidR="00663270" w:rsidRPr="003B5011">
        <w:rPr>
          <w:rFonts w:ascii="Times New Roman" w:eastAsiaTheme="minorEastAsia" w:hAnsi="Times New Roman" w:cs="Times New Roman"/>
          <w:sz w:val="24"/>
          <w:szCs w:val="24"/>
          <w:lang w:val="en-US"/>
        </w:rPr>
        <w:t>, i.e.</w:t>
      </w:r>
    </w:p>
    <w:p w:rsidR="00663270" w:rsidRPr="003B5011" w:rsidRDefault="00E1274C" w:rsidP="006632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e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dl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=α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e</m:t>
            </m:r>
          </m:sub>
        </m:sSub>
      </m:oMath>
      <w:r w:rsidR="00663270" w:rsidRPr="003B5011"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</w:p>
    <w:p w:rsidR="004B1AAA" w:rsidRPr="003B5011" w:rsidRDefault="00663270" w:rsidP="003746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5011">
        <w:rPr>
          <w:rFonts w:ascii="Times New Roman" w:hAnsi="Times New Roman" w:cs="Times New Roman"/>
          <w:sz w:val="24"/>
          <w:szCs w:val="24"/>
          <w:lang w:val="en-US"/>
        </w:rPr>
        <w:t>The t</w:t>
      </w:r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>otal current</w:t>
      </w:r>
      <w:r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I</m:t>
        </m:r>
      </m:oMath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in any</w:t>
      </w:r>
      <w:r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cross</w:t>
      </w:r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section of the </w:t>
      </w:r>
      <w:r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gas </w:t>
      </w:r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tube </w:t>
      </w:r>
      <w:r w:rsidRPr="003B5011">
        <w:rPr>
          <w:rFonts w:ascii="Times New Roman" w:hAnsi="Times New Roman" w:cs="Times New Roman"/>
          <w:sz w:val="24"/>
          <w:szCs w:val="24"/>
          <w:lang w:val="en-US"/>
        </w:rPr>
        <w:t>consists</w:t>
      </w:r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ion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(x)</m:t>
        </m:r>
      </m:oMath>
      <w:r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>electron</w:t>
      </w:r>
      <w:r w:rsidR="003B5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e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(x)</m:t>
        </m:r>
      </m:oMath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currents w</w:t>
      </w:r>
      <w:proofErr w:type="spellStart"/>
      <w:r w:rsidRPr="003B5011">
        <w:rPr>
          <w:rFonts w:ascii="Times New Roman" w:hAnsi="Times New Roman" w:cs="Times New Roman"/>
          <w:sz w:val="24"/>
          <w:szCs w:val="24"/>
          <w:lang w:val="en-US"/>
        </w:rPr>
        <w:t>hich</w:t>
      </w:r>
      <w:proofErr w:type="spellEnd"/>
      <w:r w:rsidR="003B501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in the steady state</w:t>
      </w:r>
      <w:r w:rsidR="003B501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depend</w:t>
      </w:r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on the </w:t>
      </w:r>
      <w:proofErr w:type="gramStart"/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coordinate </w:t>
      </w:r>
      <w:proofErr w:type="gramEnd"/>
      <m:oMath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</m:oMath>
      <w:r w:rsidR="003B5011">
        <w:rPr>
          <w:rFonts w:ascii="Times New Roman" w:eastAsiaTheme="minorEastAsia" w:hAnsi="Times New Roman" w:cs="Times New Roman"/>
          <w:sz w:val="24"/>
          <w:szCs w:val="24"/>
          <w:lang w:val="en-US"/>
        </w:rPr>
        <w:t>,</w:t>
      </w:r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shown in the figure</w:t>
      </w:r>
      <w:r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7CE8" w:rsidRPr="003B5011">
        <w:rPr>
          <w:rFonts w:ascii="Times New Roman" w:hAnsi="Times New Roman" w:cs="Times New Roman"/>
          <w:sz w:val="24"/>
          <w:szCs w:val="24"/>
          <w:lang w:val="en-US"/>
        </w:rPr>
        <w:t>above</w:t>
      </w:r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9181C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electron current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e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(x)</m:t>
        </m:r>
      </m:oMath>
      <w:r w:rsidR="00B9181C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varies </w:t>
      </w:r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along the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</m:oMath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-axis </w:t>
      </w:r>
      <w:r w:rsidR="00B9181C" w:rsidRPr="003B5011">
        <w:rPr>
          <w:rFonts w:ascii="Times New Roman" w:hAnsi="Times New Roman" w:cs="Times New Roman"/>
          <w:sz w:val="24"/>
          <w:szCs w:val="24"/>
          <w:lang w:val="en-US"/>
        </w:rPr>
        <w:t>according to</w:t>
      </w:r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the formula</w:t>
      </w:r>
    </w:p>
    <w:p w:rsidR="00B9181C" w:rsidRPr="003B5011" w:rsidRDefault="00E1274C" w:rsidP="00B918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e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e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b>
        </m:sSub>
      </m:oMath>
      <w:r w:rsidR="00B9181C" w:rsidRPr="003B5011">
        <w:rPr>
          <w:rFonts w:ascii="Times New Roman" w:eastAsiaTheme="minorEastAsia" w:hAnsi="Times New Roman" w:cs="Times New Roman"/>
          <w:sz w:val="24"/>
          <w:szCs w:val="24"/>
          <w:lang w:val="en-US"/>
        </w:rPr>
        <w:t>,</w:t>
      </w:r>
    </w:p>
    <w:p w:rsidR="004B1AAA" w:rsidRPr="003B5011" w:rsidRDefault="004B1AAA" w:rsidP="004B1AAA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B5011">
        <w:rPr>
          <w:rFonts w:ascii="Times New Roman" w:hAnsi="Times New Roman" w:cs="Times New Roman"/>
          <w:sz w:val="24"/>
          <w:szCs w:val="24"/>
          <w:lang w:val="en-US"/>
        </w:rPr>
        <w:t>where</w:t>
      </w:r>
      <w:proofErr w:type="gramEnd"/>
      <w:r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sub>
        </m:sSub>
      </m:oMath>
      <w:r w:rsidR="00B9181C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r w:rsidRPr="003B5011">
        <w:rPr>
          <w:rFonts w:ascii="Times New Roman" w:hAnsi="Times New Roman" w:cs="Times New Roman"/>
          <w:sz w:val="24"/>
          <w:szCs w:val="24"/>
          <w:lang w:val="en-US"/>
        </w:rPr>
        <w:t>some constants.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70"/>
        <w:gridCol w:w="9920"/>
      </w:tblGrid>
      <w:tr w:rsidR="00D4484D" w:rsidRPr="00FC5AC6" w:rsidTr="00477A5D">
        <w:tc>
          <w:tcPr>
            <w:tcW w:w="570" w:type="dxa"/>
          </w:tcPr>
          <w:p w:rsidR="00D4484D" w:rsidRPr="003B5011" w:rsidRDefault="00D4484D" w:rsidP="00477A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50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B1</w:t>
            </w:r>
          </w:p>
        </w:tc>
        <w:tc>
          <w:tcPr>
            <w:tcW w:w="9920" w:type="dxa"/>
          </w:tcPr>
          <w:p w:rsidR="00D4484D" w:rsidRPr="003B5011" w:rsidRDefault="00BD1ABF" w:rsidP="004950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5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Find</w:t>
            </w:r>
            <w:r w:rsidR="00D4484D" w:rsidRPr="003B5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oMath>
            <w:r w:rsidR="00D4484D" w:rsidRPr="003B5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B5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express them in terms </w:t>
            </w:r>
            <w:proofErr w:type="gramStart"/>
            <w:r w:rsidRPr="003B5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D4484D" w:rsidRPr="003B5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End"/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ext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,α,e,L,S</m:t>
              </m:r>
            </m:oMath>
            <w:r w:rsidR="00D4484D" w:rsidRPr="003B501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.</w:t>
            </w:r>
            <w:r w:rsidR="0049503D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9503D" w:rsidRPr="00495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="00495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49503D" w:rsidRPr="00495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points)</w:t>
            </w:r>
          </w:p>
        </w:tc>
      </w:tr>
    </w:tbl>
    <w:p w:rsidR="004B1AAA" w:rsidRPr="003B5011" w:rsidRDefault="00374678" w:rsidP="00374678">
      <w:pPr>
        <w:spacing w:before="10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ion current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(x)</m:t>
        </m:r>
      </m:oMath>
      <w:r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varies </w:t>
      </w:r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along the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</m:oMath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-axis </w:t>
      </w:r>
      <w:r w:rsidRPr="003B5011">
        <w:rPr>
          <w:rFonts w:ascii="Times New Roman" w:hAnsi="Times New Roman" w:cs="Times New Roman"/>
          <w:sz w:val="24"/>
          <w:szCs w:val="24"/>
          <w:lang w:val="en-US"/>
        </w:rPr>
        <w:t>according to</w:t>
      </w:r>
      <w:r w:rsidR="004B1AAA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the formula </w:t>
      </w:r>
    </w:p>
    <w:p w:rsidR="00374678" w:rsidRPr="003B5011" w:rsidRDefault="00E1274C" w:rsidP="00374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e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sup>
        </m:sSup>
      </m:oMath>
      <w:r w:rsidR="00374678" w:rsidRPr="003B5011">
        <w:rPr>
          <w:rFonts w:ascii="Times New Roman" w:eastAsiaTheme="minorEastAsia" w:hAnsi="Times New Roman" w:cs="Times New Roman"/>
          <w:sz w:val="24"/>
          <w:szCs w:val="24"/>
          <w:lang w:val="en-US"/>
        </w:rPr>
        <w:t>,</w:t>
      </w:r>
    </w:p>
    <w:p w:rsidR="004B1AAA" w:rsidRPr="003B5011" w:rsidRDefault="004B1AAA" w:rsidP="004B1AAA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B5011">
        <w:rPr>
          <w:rFonts w:ascii="Times New Roman" w:hAnsi="Times New Roman" w:cs="Times New Roman"/>
          <w:sz w:val="24"/>
          <w:szCs w:val="24"/>
          <w:lang w:val="en-US"/>
        </w:rPr>
        <w:t>where</w:t>
      </w:r>
      <w:proofErr w:type="gramEnd"/>
      <w:r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b>
        </m:sSub>
      </m:oMath>
      <w:r w:rsidR="00374678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are</w:t>
      </w:r>
      <w:r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some constants.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70"/>
        <w:gridCol w:w="9920"/>
      </w:tblGrid>
      <w:tr w:rsidR="00EF6CF2" w:rsidRPr="00FC5AC6" w:rsidTr="00477A5D">
        <w:tc>
          <w:tcPr>
            <w:tcW w:w="570" w:type="dxa"/>
          </w:tcPr>
          <w:p w:rsidR="00EF6CF2" w:rsidRPr="003B5011" w:rsidRDefault="00EF6CF2" w:rsidP="005410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50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B2</w:t>
            </w:r>
          </w:p>
        </w:tc>
        <w:tc>
          <w:tcPr>
            <w:tcW w:w="9920" w:type="dxa"/>
          </w:tcPr>
          <w:p w:rsidR="00EF6CF2" w:rsidRPr="003B5011" w:rsidRDefault="00926BA2" w:rsidP="00523A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5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Find</w:t>
            </w:r>
            <w:r w:rsidR="00EF6CF2" w:rsidRPr="003B5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oMath>
            <w:r w:rsidR="00EF6CF2" w:rsidRPr="003B5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B5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express them in terms </w:t>
            </w:r>
            <w:proofErr w:type="gramStart"/>
            <w:r w:rsidRPr="003B5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EF6CF2" w:rsidRPr="003B5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End"/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ext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,α,e,L,S,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</m:oMath>
            <w:r w:rsidR="00EF6CF2" w:rsidRPr="003B501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.</w:t>
            </w:r>
            <w:r w:rsidR="0049503D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9503D" w:rsidRPr="00495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="0049503D" w:rsidRPr="005268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0.</w:t>
            </w:r>
            <w:r w:rsidR="00523ABE" w:rsidRPr="005268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="0049503D" w:rsidRPr="00495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points)</w:t>
            </w:r>
          </w:p>
        </w:tc>
      </w:tr>
      <w:tr w:rsidR="00EF6CF2" w:rsidRPr="00FC5AC6" w:rsidTr="00477A5D">
        <w:tc>
          <w:tcPr>
            <w:tcW w:w="570" w:type="dxa"/>
          </w:tcPr>
          <w:p w:rsidR="00EF6CF2" w:rsidRPr="003B5011" w:rsidRDefault="00EF6CF2" w:rsidP="00541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50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B3</w:t>
            </w:r>
          </w:p>
        </w:tc>
        <w:tc>
          <w:tcPr>
            <w:tcW w:w="9920" w:type="dxa"/>
          </w:tcPr>
          <w:p w:rsidR="00EF6CF2" w:rsidRPr="003B5011" w:rsidRDefault="00926BA2" w:rsidP="004950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5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Write down the condition for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(x)</m:t>
              </m:r>
            </m:oMath>
            <w:r w:rsidR="00EF6CF2" w:rsidRPr="003B5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3B5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 w:rsidR="00EF6CF2" w:rsidRPr="003B5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End"/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x=L</m:t>
              </m:r>
            </m:oMath>
            <w:r w:rsidR="00EF6CF2" w:rsidRPr="003B501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.</w:t>
            </w:r>
            <w:r w:rsidR="0049503D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9503D" w:rsidRPr="00495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="00495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49503D" w:rsidRPr="00495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268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49503D" w:rsidRPr="00495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points)</w:t>
            </w:r>
          </w:p>
        </w:tc>
      </w:tr>
      <w:tr w:rsidR="00EF6CF2" w:rsidRPr="00FC5AC6" w:rsidTr="00477A5D">
        <w:tc>
          <w:tcPr>
            <w:tcW w:w="570" w:type="dxa"/>
          </w:tcPr>
          <w:p w:rsidR="00EF6CF2" w:rsidRPr="003B5011" w:rsidRDefault="00EF6CF2" w:rsidP="00EF6C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50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B4</w:t>
            </w:r>
          </w:p>
        </w:tc>
        <w:tc>
          <w:tcPr>
            <w:tcW w:w="9920" w:type="dxa"/>
          </w:tcPr>
          <w:p w:rsidR="00EF6CF2" w:rsidRPr="003B5011" w:rsidRDefault="00926BA2" w:rsidP="004950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5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down the condition for</w:t>
            </w:r>
            <w:r w:rsidRPr="003B501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(x)</m:t>
              </m:r>
            </m:oMath>
            <w:r w:rsidR="00EF6CF2" w:rsidRPr="003B5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B5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EF6CF2" w:rsidRPr="003B5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e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(x)</m:t>
              </m:r>
            </m:oMath>
            <w:r w:rsidR="00EF6CF2" w:rsidRPr="003B5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3B5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 </w:t>
            </w:r>
            <w:proofErr w:type="gramEnd"/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x=0</m:t>
              </m:r>
            </m:oMath>
            <w:r w:rsidR="00EF6CF2" w:rsidRPr="003B501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.</w:t>
            </w:r>
            <w:r w:rsidR="0049503D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9503D" w:rsidRPr="00495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="0049503D" w:rsidRPr="005268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0.</w:t>
            </w:r>
            <w:r w:rsidR="005268A4" w:rsidRPr="005268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="0049503D" w:rsidRPr="00495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points)</w:t>
            </w:r>
          </w:p>
        </w:tc>
      </w:tr>
      <w:tr w:rsidR="00EF6CF2" w:rsidRPr="00FC5AC6" w:rsidTr="00477A5D">
        <w:tc>
          <w:tcPr>
            <w:tcW w:w="570" w:type="dxa"/>
          </w:tcPr>
          <w:p w:rsidR="00EF6CF2" w:rsidRPr="003B5011" w:rsidRDefault="00EF6CF2" w:rsidP="00EF6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50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B5</w:t>
            </w:r>
          </w:p>
        </w:tc>
        <w:tc>
          <w:tcPr>
            <w:tcW w:w="9920" w:type="dxa"/>
          </w:tcPr>
          <w:p w:rsidR="00EF6CF2" w:rsidRPr="003B5011" w:rsidRDefault="00926BA2" w:rsidP="005268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5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Find the total current</w:t>
            </w:r>
            <w:r w:rsidR="00CE57B8" w:rsidRPr="003B5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</m:oMath>
            <w:r w:rsidR="00EF6CF2" w:rsidRPr="003B5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B5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express it in terms </w:t>
            </w:r>
            <w:proofErr w:type="gramStart"/>
            <w:r w:rsidRPr="003B5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0E73BE" w:rsidRPr="003B5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End"/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ext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,α,γ,e,L,S</m:t>
              </m:r>
            </m:oMath>
            <w:r w:rsidR="000E73BE" w:rsidRPr="005268A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.</w:t>
            </w:r>
            <w:r w:rsidR="0049503D" w:rsidRPr="005268A4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="004A22EF" w:rsidRPr="005268A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Assume that it remains finite </w:t>
            </w:r>
            <w:r w:rsidR="005268A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br/>
            </w:r>
            <w:r w:rsidR="0049503D" w:rsidRPr="005268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="00523ABE" w:rsidRPr="005268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49503D" w:rsidRPr="005268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268A4" w:rsidRPr="005268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49503D" w:rsidRPr="005268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points)</w:t>
            </w:r>
          </w:p>
        </w:tc>
      </w:tr>
    </w:tbl>
    <w:p w:rsidR="004B1AAA" w:rsidRPr="003B5011" w:rsidRDefault="004B1AAA" w:rsidP="008C051F">
      <w:pPr>
        <w:spacing w:before="100" w:after="1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Let </w:t>
      </w:r>
      <w:r w:rsidR="007F4B47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the Townsend coefficient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α</m:t>
        </m:r>
      </m:oMath>
      <w:r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4B47" w:rsidRPr="003B5011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constant. </w:t>
      </w:r>
      <w:r w:rsidR="007F4B47" w:rsidRPr="003B5011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hen the length of the </w:t>
      </w:r>
      <w:r w:rsidR="007F4B47" w:rsidRPr="003B5011">
        <w:rPr>
          <w:rFonts w:ascii="Times New Roman" w:hAnsi="Times New Roman" w:cs="Times New Roman"/>
          <w:sz w:val="24"/>
          <w:szCs w:val="24"/>
          <w:lang w:val="en-US"/>
        </w:rPr>
        <w:t>tube turns</w:t>
      </w:r>
      <w:r w:rsidR="00FC3A0B">
        <w:rPr>
          <w:rFonts w:ascii="Times New Roman" w:hAnsi="Times New Roman" w:cs="Times New Roman"/>
          <w:sz w:val="24"/>
          <w:szCs w:val="24"/>
          <w:lang w:val="en-US"/>
        </w:rPr>
        <w:t xml:space="preserve"> out</w:t>
      </w:r>
      <w:r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greater than some critical value</w:t>
      </w:r>
      <w:r w:rsidR="007F4B47" w:rsidRPr="003B5011">
        <w:rPr>
          <w:rFonts w:ascii="Times New Roman" w:hAnsi="Times New Roman" w:cs="Times New Roman"/>
          <w:sz w:val="24"/>
          <w:szCs w:val="24"/>
          <w:lang w:val="en-US"/>
        </w:rPr>
        <w:t>, i.e</w:t>
      </w:r>
      <w:proofErr w:type="gramStart"/>
      <w:r w:rsidR="007F4B47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End"/>
      <m:oMath>
        <m:r>
          <w:rPr>
            <w:rFonts w:ascii="Cambria Math" w:hAnsi="Cambria Math" w:cs="Times New Roman"/>
            <w:sz w:val="24"/>
            <w:szCs w:val="24"/>
            <w:lang w:val="en-US"/>
          </w:rPr>
          <m:t>L&gt;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cr</m:t>
            </m:r>
          </m:sub>
        </m:sSub>
      </m:oMath>
      <w:r w:rsidR="007F4B47" w:rsidRPr="003B5011">
        <w:rPr>
          <w:rFonts w:ascii="Times New Roman" w:eastAsiaTheme="minorEastAsia" w:hAnsi="Times New Roman" w:cs="Times New Roman"/>
          <w:sz w:val="24"/>
          <w:szCs w:val="24"/>
          <w:lang w:val="en-US"/>
        </w:rPr>
        <w:t>,</w:t>
      </w:r>
      <w:r w:rsidR="007F4B47"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3B5011">
        <w:rPr>
          <w:rFonts w:ascii="Times New Roman" w:hAnsi="Times New Roman" w:cs="Times New Roman"/>
          <w:sz w:val="24"/>
          <w:szCs w:val="24"/>
          <w:lang w:val="en-US"/>
        </w:rPr>
        <w:t xml:space="preserve">external ionizer can be turned off and the discharge becomes </w:t>
      </w:r>
      <w:r w:rsidR="007F4B47" w:rsidRPr="003B5011">
        <w:rPr>
          <w:rFonts w:ascii="Times New Roman" w:hAnsi="Times New Roman" w:cs="Times New Roman"/>
          <w:sz w:val="24"/>
          <w:szCs w:val="24"/>
          <w:lang w:val="en-US"/>
        </w:rPr>
        <w:t>self-sustained</w:t>
      </w:r>
      <w:r w:rsidRPr="003B5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70"/>
        <w:gridCol w:w="9920"/>
      </w:tblGrid>
      <w:tr w:rsidR="0053065C" w:rsidRPr="00FC5AC6" w:rsidTr="00477A5D">
        <w:tc>
          <w:tcPr>
            <w:tcW w:w="570" w:type="dxa"/>
          </w:tcPr>
          <w:p w:rsidR="0053065C" w:rsidRPr="003B5011" w:rsidRDefault="0053065C" w:rsidP="00EF6C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50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B6</w:t>
            </w:r>
          </w:p>
        </w:tc>
        <w:tc>
          <w:tcPr>
            <w:tcW w:w="9920" w:type="dxa"/>
          </w:tcPr>
          <w:p w:rsidR="0053065C" w:rsidRPr="003B5011" w:rsidRDefault="007F4B47" w:rsidP="004950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5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Find</w:t>
            </w:r>
            <w:r w:rsidR="0053065C" w:rsidRPr="003B5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cr</m:t>
                  </m:r>
                </m:sub>
              </m:sSub>
            </m:oMath>
            <w:r w:rsidR="0053065C" w:rsidRPr="003B5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B5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express it in terms </w:t>
            </w:r>
            <w:proofErr w:type="gramStart"/>
            <w:r w:rsidRPr="003B5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53065C" w:rsidRPr="003B5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End"/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ext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,α,γ,e,L,S</m:t>
              </m:r>
            </m:oMath>
            <w:r w:rsidR="0053065C" w:rsidRPr="003B501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.</w:t>
            </w:r>
            <w:r w:rsidR="0049503D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9503D" w:rsidRPr="00495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="00495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49503D" w:rsidRPr="004950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.5 points)</w:t>
            </w:r>
          </w:p>
        </w:tc>
      </w:tr>
    </w:tbl>
    <w:p w:rsidR="008154CA" w:rsidRPr="005268A4" w:rsidRDefault="008154CA" w:rsidP="005268A4">
      <w:pPr>
        <w:spacing w:before="100" w:after="0" w:line="240" w:lineRule="auto"/>
        <w:jc w:val="both"/>
        <w:rPr>
          <w:rFonts w:ascii="Times New Roman" w:hAnsi="Times New Roman" w:cs="Times New Roman"/>
          <w:b/>
          <w:strike/>
          <w:color w:val="FF0000"/>
          <w:sz w:val="24"/>
          <w:szCs w:val="24"/>
          <w:lang w:val="en-US"/>
        </w:rPr>
      </w:pPr>
    </w:p>
    <w:sectPr w:rsidR="008154CA" w:rsidRPr="005268A4" w:rsidSect="007A67B5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74C" w:rsidRDefault="00E1274C" w:rsidP="00B37B7D">
      <w:pPr>
        <w:spacing w:after="0" w:line="240" w:lineRule="auto"/>
      </w:pPr>
      <w:r>
        <w:separator/>
      </w:r>
    </w:p>
  </w:endnote>
  <w:endnote w:type="continuationSeparator" w:id="0">
    <w:p w:rsidR="00E1274C" w:rsidRDefault="00E1274C" w:rsidP="00B3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74C" w:rsidRDefault="00E1274C" w:rsidP="00B37B7D">
      <w:pPr>
        <w:spacing w:after="0" w:line="240" w:lineRule="auto"/>
      </w:pPr>
      <w:r>
        <w:separator/>
      </w:r>
    </w:p>
  </w:footnote>
  <w:footnote w:type="continuationSeparator" w:id="0">
    <w:p w:rsidR="00E1274C" w:rsidRDefault="00E1274C" w:rsidP="00B37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A5D" w:rsidRPr="003B5011" w:rsidRDefault="00477A5D" w:rsidP="00017273">
    <w:pPr>
      <w:pStyle w:val="Header"/>
      <w:rPr>
        <w:b/>
        <w:sz w:val="32"/>
        <w:szCs w:val="32"/>
        <w:lang w:val="en-US"/>
      </w:rPr>
    </w:pPr>
    <w:r w:rsidRPr="003B5011">
      <w:rPr>
        <w:noProof/>
        <w:sz w:val="32"/>
        <w:szCs w:val="32"/>
        <w:lang w:val="en-US"/>
      </w:rPr>
      <w:drawing>
        <wp:inline distT="0" distB="0" distL="0" distR="0" wp14:anchorId="459508F5" wp14:editId="0185764D">
          <wp:extent cx="747395" cy="297815"/>
          <wp:effectExtent l="19050" t="0" r="0" b="0"/>
          <wp:docPr id="1" name="Рисунок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297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B5011">
      <w:rPr>
        <w:noProof/>
        <w:sz w:val="32"/>
        <w:szCs w:val="32"/>
        <w:lang w:val="en-US" w:eastAsia="ru-RU"/>
      </w:rPr>
      <w:t xml:space="preserve">          </w:t>
    </w:r>
    <w:r w:rsidRPr="003B5011">
      <w:rPr>
        <w:sz w:val="32"/>
        <w:szCs w:val="32"/>
        <w:lang w:val="en-US"/>
      </w:rPr>
      <w:t xml:space="preserve">   </w:t>
    </w:r>
    <w:r w:rsidRPr="003B5011">
      <w:rPr>
        <w:b/>
        <w:sz w:val="32"/>
        <w:szCs w:val="32"/>
        <w:lang w:val="en-US"/>
      </w:rPr>
      <w:t xml:space="preserve">Theoretical competition. Tuesday, 15 July 2014                      </w:t>
    </w:r>
    <w:r w:rsidR="00583935" w:rsidRPr="003B5011">
      <w:rPr>
        <w:b/>
        <w:sz w:val="32"/>
        <w:szCs w:val="32"/>
        <w:lang w:val="en-US"/>
      </w:rPr>
      <w:fldChar w:fldCharType="begin"/>
    </w:r>
    <w:r w:rsidRPr="003B5011">
      <w:rPr>
        <w:b/>
        <w:sz w:val="32"/>
        <w:szCs w:val="32"/>
        <w:lang w:val="en-US"/>
      </w:rPr>
      <w:instrText xml:space="preserve"> PAGE   \* MERGEFORMAT </w:instrText>
    </w:r>
    <w:r w:rsidR="00583935" w:rsidRPr="003B5011">
      <w:rPr>
        <w:b/>
        <w:sz w:val="32"/>
        <w:szCs w:val="32"/>
        <w:lang w:val="en-US"/>
      </w:rPr>
      <w:fldChar w:fldCharType="separate"/>
    </w:r>
    <w:r w:rsidR="00BC4BB5">
      <w:rPr>
        <w:b/>
        <w:noProof/>
        <w:sz w:val="32"/>
        <w:szCs w:val="32"/>
        <w:lang w:val="en-US"/>
      </w:rPr>
      <w:t>1</w:t>
    </w:r>
    <w:r w:rsidR="00583935" w:rsidRPr="003B5011">
      <w:rPr>
        <w:b/>
        <w:sz w:val="32"/>
        <w:szCs w:val="32"/>
        <w:lang w:val="en-US"/>
      </w:rPr>
      <w:fldChar w:fldCharType="end"/>
    </w:r>
    <w:r w:rsidRPr="003B5011">
      <w:rPr>
        <w:b/>
        <w:sz w:val="32"/>
        <w:szCs w:val="32"/>
        <w:lang w:val="en-US"/>
      </w:rPr>
      <w:t>/</w:t>
    </w:r>
    <w:r w:rsidR="00A64821">
      <w:rPr>
        <w:b/>
        <w:sz w:val="32"/>
        <w:szCs w:val="32"/>
        <w:lang w:val="en-US"/>
      </w:rPr>
      <w:fldChar w:fldCharType="begin"/>
    </w:r>
    <w:r w:rsidR="00A64821">
      <w:rPr>
        <w:b/>
        <w:sz w:val="32"/>
        <w:szCs w:val="32"/>
        <w:lang w:val="en-US"/>
      </w:rPr>
      <w:instrText xml:space="preserve"> NUMPAGES   \* MERGEFORMAT </w:instrText>
    </w:r>
    <w:r w:rsidR="00A64821">
      <w:rPr>
        <w:b/>
        <w:sz w:val="32"/>
        <w:szCs w:val="32"/>
        <w:lang w:val="en-US"/>
      </w:rPr>
      <w:fldChar w:fldCharType="separate"/>
    </w:r>
    <w:r w:rsidR="00BC4BB5">
      <w:rPr>
        <w:b/>
        <w:noProof/>
        <w:sz w:val="32"/>
        <w:szCs w:val="32"/>
        <w:lang w:val="en-US"/>
      </w:rPr>
      <w:t>2</w:t>
    </w:r>
    <w:r w:rsidR="00A64821">
      <w:rPr>
        <w:b/>
        <w:sz w:val="32"/>
        <w:szCs w:val="32"/>
        <w:lang w:val="en-US"/>
      </w:rPr>
      <w:fldChar w:fldCharType="end"/>
    </w:r>
  </w:p>
  <w:p w:rsidR="00477A5D" w:rsidRPr="003B5011" w:rsidRDefault="00477A5D">
    <w:pPr>
      <w:pStyle w:val="Header"/>
      <w:rPr>
        <w:sz w:val="16"/>
        <w:szCs w:val="16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BE3"/>
    <w:rsid w:val="00017273"/>
    <w:rsid w:val="000614D2"/>
    <w:rsid w:val="00064C21"/>
    <w:rsid w:val="00065050"/>
    <w:rsid w:val="00073DE9"/>
    <w:rsid w:val="00083440"/>
    <w:rsid w:val="00086384"/>
    <w:rsid w:val="000A62AE"/>
    <w:rsid w:val="000E1014"/>
    <w:rsid w:val="000E5E8A"/>
    <w:rsid w:val="000E73BE"/>
    <w:rsid w:val="000F4BE3"/>
    <w:rsid w:val="001139E4"/>
    <w:rsid w:val="00125E5C"/>
    <w:rsid w:val="00126357"/>
    <w:rsid w:val="00156274"/>
    <w:rsid w:val="00157945"/>
    <w:rsid w:val="001657EB"/>
    <w:rsid w:val="0017401B"/>
    <w:rsid w:val="001C0782"/>
    <w:rsid w:val="001C0F43"/>
    <w:rsid w:val="001C3705"/>
    <w:rsid w:val="001D3700"/>
    <w:rsid w:val="001D7EC0"/>
    <w:rsid w:val="001F11A7"/>
    <w:rsid w:val="00216B2F"/>
    <w:rsid w:val="00221C60"/>
    <w:rsid w:val="00222881"/>
    <w:rsid w:val="00232621"/>
    <w:rsid w:val="00266C5D"/>
    <w:rsid w:val="002827F3"/>
    <w:rsid w:val="002852D1"/>
    <w:rsid w:val="002A3DE9"/>
    <w:rsid w:val="002A520E"/>
    <w:rsid w:val="002C37D5"/>
    <w:rsid w:val="002D433A"/>
    <w:rsid w:val="002E23C5"/>
    <w:rsid w:val="0030337B"/>
    <w:rsid w:val="0031461A"/>
    <w:rsid w:val="0033180C"/>
    <w:rsid w:val="0033196C"/>
    <w:rsid w:val="00335F4C"/>
    <w:rsid w:val="00374678"/>
    <w:rsid w:val="0037734F"/>
    <w:rsid w:val="0038264A"/>
    <w:rsid w:val="00382E56"/>
    <w:rsid w:val="0038641F"/>
    <w:rsid w:val="00392563"/>
    <w:rsid w:val="00392B93"/>
    <w:rsid w:val="003A3D1D"/>
    <w:rsid w:val="003B4D38"/>
    <w:rsid w:val="003B5011"/>
    <w:rsid w:val="003C56CB"/>
    <w:rsid w:val="003D006B"/>
    <w:rsid w:val="003D54DF"/>
    <w:rsid w:val="003E2CA1"/>
    <w:rsid w:val="003F470B"/>
    <w:rsid w:val="00405755"/>
    <w:rsid w:val="00436CAF"/>
    <w:rsid w:val="00442A8C"/>
    <w:rsid w:val="00474B52"/>
    <w:rsid w:val="00477A5D"/>
    <w:rsid w:val="0049193D"/>
    <w:rsid w:val="0049503D"/>
    <w:rsid w:val="004A22EF"/>
    <w:rsid w:val="004B1AAA"/>
    <w:rsid w:val="004C3AC6"/>
    <w:rsid w:val="004C5B06"/>
    <w:rsid w:val="004D7C3C"/>
    <w:rsid w:val="004E3246"/>
    <w:rsid w:val="004E7769"/>
    <w:rsid w:val="004F73BB"/>
    <w:rsid w:val="00501808"/>
    <w:rsid w:val="00502891"/>
    <w:rsid w:val="00523ABE"/>
    <w:rsid w:val="005268A4"/>
    <w:rsid w:val="0053065C"/>
    <w:rsid w:val="00530705"/>
    <w:rsid w:val="00530D2B"/>
    <w:rsid w:val="0054104F"/>
    <w:rsid w:val="00544B6B"/>
    <w:rsid w:val="00551DA0"/>
    <w:rsid w:val="00583935"/>
    <w:rsid w:val="00586FD1"/>
    <w:rsid w:val="00595A81"/>
    <w:rsid w:val="005A379E"/>
    <w:rsid w:val="005B20C3"/>
    <w:rsid w:val="005C547B"/>
    <w:rsid w:val="005D3B26"/>
    <w:rsid w:val="005D76D9"/>
    <w:rsid w:val="006005F6"/>
    <w:rsid w:val="00602A30"/>
    <w:rsid w:val="0061134D"/>
    <w:rsid w:val="00613DF0"/>
    <w:rsid w:val="006245B8"/>
    <w:rsid w:val="00632165"/>
    <w:rsid w:val="00637EC2"/>
    <w:rsid w:val="00645FDC"/>
    <w:rsid w:val="00650EA1"/>
    <w:rsid w:val="00663270"/>
    <w:rsid w:val="00694D79"/>
    <w:rsid w:val="0069596D"/>
    <w:rsid w:val="006A3166"/>
    <w:rsid w:val="006A5B7A"/>
    <w:rsid w:val="006D1696"/>
    <w:rsid w:val="006E0BEC"/>
    <w:rsid w:val="006E42F9"/>
    <w:rsid w:val="006F28C7"/>
    <w:rsid w:val="00706027"/>
    <w:rsid w:val="007167E5"/>
    <w:rsid w:val="00717322"/>
    <w:rsid w:val="00722037"/>
    <w:rsid w:val="00730816"/>
    <w:rsid w:val="00730927"/>
    <w:rsid w:val="0073620A"/>
    <w:rsid w:val="007363F9"/>
    <w:rsid w:val="007502A6"/>
    <w:rsid w:val="0077436A"/>
    <w:rsid w:val="0078282A"/>
    <w:rsid w:val="00785DDE"/>
    <w:rsid w:val="007A67B5"/>
    <w:rsid w:val="007B01BF"/>
    <w:rsid w:val="007B75E5"/>
    <w:rsid w:val="007B774D"/>
    <w:rsid w:val="007C00DA"/>
    <w:rsid w:val="007C2EE7"/>
    <w:rsid w:val="007F4B47"/>
    <w:rsid w:val="008154CA"/>
    <w:rsid w:val="00816FCB"/>
    <w:rsid w:val="00827604"/>
    <w:rsid w:val="008377D4"/>
    <w:rsid w:val="00855840"/>
    <w:rsid w:val="008657C4"/>
    <w:rsid w:val="008666ED"/>
    <w:rsid w:val="00870D83"/>
    <w:rsid w:val="008727E8"/>
    <w:rsid w:val="0088260A"/>
    <w:rsid w:val="00886087"/>
    <w:rsid w:val="00887675"/>
    <w:rsid w:val="008C043C"/>
    <w:rsid w:val="008C051F"/>
    <w:rsid w:val="008C567F"/>
    <w:rsid w:val="008C7D90"/>
    <w:rsid w:val="008E3167"/>
    <w:rsid w:val="008E793F"/>
    <w:rsid w:val="00913A20"/>
    <w:rsid w:val="009149A9"/>
    <w:rsid w:val="00926BA2"/>
    <w:rsid w:val="00936AD3"/>
    <w:rsid w:val="009558EB"/>
    <w:rsid w:val="009719CB"/>
    <w:rsid w:val="00992A11"/>
    <w:rsid w:val="00996790"/>
    <w:rsid w:val="009A40D5"/>
    <w:rsid w:val="009C0F3D"/>
    <w:rsid w:val="009C66E4"/>
    <w:rsid w:val="009C75E3"/>
    <w:rsid w:val="009D4E50"/>
    <w:rsid w:val="009E1BBA"/>
    <w:rsid w:val="00A03D1B"/>
    <w:rsid w:val="00A24DCA"/>
    <w:rsid w:val="00A250C5"/>
    <w:rsid w:val="00A3369A"/>
    <w:rsid w:val="00A45368"/>
    <w:rsid w:val="00A545EE"/>
    <w:rsid w:val="00A64821"/>
    <w:rsid w:val="00A70AAF"/>
    <w:rsid w:val="00A84381"/>
    <w:rsid w:val="00AF5292"/>
    <w:rsid w:val="00B07E08"/>
    <w:rsid w:val="00B11C6B"/>
    <w:rsid w:val="00B37B7D"/>
    <w:rsid w:val="00B5780B"/>
    <w:rsid w:val="00B83E6C"/>
    <w:rsid w:val="00B85ADE"/>
    <w:rsid w:val="00B9181C"/>
    <w:rsid w:val="00B954CC"/>
    <w:rsid w:val="00BC2934"/>
    <w:rsid w:val="00BC4BB5"/>
    <w:rsid w:val="00BD1ABF"/>
    <w:rsid w:val="00BD4CD2"/>
    <w:rsid w:val="00BE0674"/>
    <w:rsid w:val="00BE3EA8"/>
    <w:rsid w:val="00BE5D3D"/>
    <w:rsid w:val="00BE7017"/>
    <w:rsid w:val="00BF62CA"/>
    <w:rsid w:val="00C06604"/>
    <w:rsid w:val="00C07CB1"/>
    <w:rsid w:val="00C13B33"/>
    <w:rsid w:val="00C32738"/>
    <w:rsid w:val="00C4005A"/>
    <w:rsid w:val="00C827AB"/>
    <w:rsid w:val="00CB6ADF"/>
    <w:rsid w:val="00CC29AF"/>
    <w:rsid w:val="00CE57B8"/>
    <w:rsid w:val="00CE776A"/>
    <w:rsid w:val="00D02257"/>
    <w:rsid w:val="00D04A6F"/>
    <w:rsid w:val="00D14923"/>
    <w:rsid w:val="00D42DC5"/>
    <w:rsid w:val="00D4484D"/>
    <w:rsid w:val="00D46420"/>
    <w:rsid w:val="00D67AC4"/>
    <w:rsid w:val="00D71FCE"/>
    <w:rsid w:val="00D812FE"/>
    <w:rsid w:val="00D86BE4"/>
    <w:rsid w:val="00D94DDE"/>
    <w:rsid w:val="00D9785B"/>
    <w:rsid w:val="00DC2B8C"/>
    <w:rsid w:val="00DC43D7"/>
    <w:rsid w:val="00DD0880"/>
    <w:rsid w:val="00DD7CE8"/>
    <w:rsid w:val="00DF152E"/>
    <w:rsid w:val="00E0238C"/>
    <w:rsid w:val="00E1274C"/>
    <w:rsid w:val="00E30188"/>
    <w:rsid w:val="00E410EB"/>
    <w:rsid w:val="00E464C4"/>
    <w:rsid w:val="00E55327"/>
    <w:rsid w:val="00E63538"/>
    <w:rsid w:val="00E77DD5"/>
    <w:rsid w:val="00EA0A9D"/>
    <w:rsid w:val="00EB6D9D"/>
    <w:rsid w:val="00EC4A5F"/>
    <w:rsid w:val="00EC5D2A"/>
    <w:rsid w:val="00ED0F2C"/>
    <w:rsid w:val="00EE26F5"/>
    <w:rsid w:val="00EF6CF2"/>
    <w:rsid w:val="00F05A89"/>
    <w:rsid w:val="00F33039"/>
    <w:rsid w:val="00F34993"/>
    <w:rsid w:val="00F40D58"/>
    <w:rsid w:val="00F4255D"/>
    <w:rsid w:val="00F43DAC"/>
    <w:rsid w:val="00F62962"/>
    <w:rsid w:val="00F67B1B"/>
    <w:rsid w:val="00F733F6"/>
    <w:rsid w:val="00F73413"/>
    <w:rsid w:val="00F92460"/>
    <w:rsid w:val="00FA3C7D"/>
    <w:rsid w:val="00FA5518"/>
    <w:rsid w:val="00FB166B"/>
    <w:rsid w:val="00FC3A0B"/>
    <w:rsid w:val="00FC5AC6"/>
    <w:rsid w:val="00FE2EF8"/>
    <w:rsid w:val="00FF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D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3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DE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A3DE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B37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B7D"/>
  </w:style>
  <w:style w:type="paragraph" w:styleId="Footer">
    <w:name w:val="footer"/>
    <w:basedOn w:val="Normal"/>
    <w:link w:val="FooterChar"/>
    <w:uiPriority w:val="99"/>
    <w:unhideWhenUsed/>
    <w:rsid w:val="00B37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B7D"/>
  </w:style>
  <w:style w:type="table" w:styleId="TableGrid">
    <w:name w:val="Table Grid"/>
    <w:basedOn w:val="TableNormal"/>
    <w:uiPriority w:val="59"/>
    <w:rsid w:val="00722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3499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D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3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DE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A3DE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B37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B7D"/>
  </w:style>
  <w:style w:type="paragraph" w:styleId="Footer">
    <w:name w:val="footer"/>
    <w:basedOn w:val="Normal"/>
    <w:link w:val="FooterChar"/>
    <w:uiPriority w:val="99"/>
    <w:unhideWhenUsed/>
    <w:rsid w:val="00B37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B7D"/>
  </w:style>
  <w:style w:type="table" w:styleId="TableGrid">
    <w:name w:val="Table Grid"/>
    <w:basedOn w:val="TableNormal"/>
    <w:uiPriority w:val="59"/>
    <w:rsid w:val="00722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349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EC5BC-30A4-4F8B-ABDB-675BD0DD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923</Words>
  <Characters>5262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Askar</dc:creator>
  <cp:lastModifiedBy>123</cp:lastModifiedBy>
  <cp:revision>9</cp:revision>
  <dcterms:created xsi:type="dcterms:W3CDTF">2014-07-15T06:09:00Z</dcterms:created>
  <dcterms:modified xsi:type="dcterms:W3CDTF">2014-07-15T08:26:00Z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